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08B" w:rsidRDefault="0084508B" w:rsidP="0015192F">
      <w:pPr>
        <w:spacing w:before="240" w:after="120" w:line="240" w:lineRule="auto"/>
        <w:jc w:val="both"/>
        <w:rPr>
          <w:rFonts w:ascii="Times New Roman" w:hAnsi="Times New Roman"/>
          <w:b/>
          <w:sz w:val="24"/>
        </w:rPr>
      </w:pPr>
      <w:r>
        <w:rPr>
          <w:rFonts w:ascii="Times New Roman" w:hAnsi="Times New Roman"/>
          <w:b/>
          <w:sz w:val="24"/>
        </w:rPr>
        <w:t xml:space="preserve">La </w:t>
      </w:r>
      <w:r w:rsidR="00A72AF1">
        <w:rPr>
          <w:rFonts w:ascii="Times New Roman" w:hAnsi="Times New Roman"/>
          <w:b/>
          <w:sz w:val="24"/>
        </w:rPr>
        <w:t>s</w:t>
      </w:r>
      <w:r>
        <w:rPr>
          <w:rFonts w:ascii="Times New Roman" w:hAnsi="Times New Roman"/>
          <w:b/>
          <w:sz w:val="24"/>
        </w:rPr>
        <w:t xml:space="preserve">ecuencia </w:t>
      </w:r>
      <w:proofErr w:type="spellStart"/>
      <w:r>
        <w:rPr>
          <w:rFonts w:ascii="Times New Roman" w:hAnsi="Times New Roman"/>
          <w:b/>
          <w:sz w:val="24"/>
        </w:rPr>
        <w:t>coniacense</w:t>
      </w:r>
      <w:proofErr w:type="spellEnd"/>
      <w:r>
        <w:rPr>
          <w:rFonts w:ascii="Times New Roman" w:hAnsi="Times New Roman"/>
          <w:b/>
          <w:sz w:val="24"/>
        </w:rPr>
        <w:t xml:space="preserve"> a ambos lados del pliegue de Sepúlveda: Implicaciones tectosedimentarias (Borde Norte del Sistema Central; Provincia de Segovia)</w:t>
      </w:r>
    </w:p>
    <w:p w:rsidR="0084508B" w:rsidRPr="009F1401" w:rsidRDefault="0084508B" w:rsidP="0015192F">
      <w:pPr>
        <w:spacing w:before="240" w:after="120" w:line="240" w:lineRule="auto"/>
        <w:jc w:val="center"/>
        <w:rPr>
          <w:rFonts w:ascii="Times New Roman" w:hAnsi="Times New Roman"/>
          <w:sz w:val="24"/>
          <w:vertAlign w:val="superscript"/>
        </w:rPr>
      </w:pPr>
      <w:r w:rsidRPr="009F1401">
        <w:rPr>
          <w:rFonts w:ascii="Times New Roman" w:hAnsi="Times New Roman"/>
          <w:sz w:val="24"/>
        </w:rPr>
        <w:t>Pablo Font</w:t>
      </w:r>
      <w:r w:rsidR="00B75DAB" w:rsidRPr="009F1401">
        <w:rPr>
          <w:rFonts w:ascii="Times New Roman" w:hAnsi="Times New Roman"/>
          <w:sz w:val="24"/>
        </w:rPr>
        <w:t xml:space="preserve"> </w:t>
      </w:r>
      <w:r w:rsidR="00B75DAB" w:rsidRPr="009F1401">
        <w:rPr>
          <w:rFonts w:ascii="Times New Roman" w:hAnsi="Times New Roman"/>
          <w:sz w:val="24"/>
          <w:vertAlign w:val="superscript"/>
        </w:rPr>
        <w:t>a</w:t>
      </w:r>
      <w:r w:rsidRPr="009F1401">
        <w:rPr>
          <w:rFonts w:ascii="Times New Roman" w:hAnsi="Times New Roman"/>
          <w:sz w:val="24"/>
        </w:rPr>
        <w:t xml:space="preserve">  y Javier Gil </w:t>
      </w:r>
      <w:proofErr w:type="spellStart"/>
      <w:r w:rsidRPr="009F1401">
        <w:rPr>
          <w:rFonts w:ascii="Times New Roman" w:hAnsi="Times New Roman"/>
          <w:sz w:val="24"/>
        </w:rPr>
        <w:t>Gil</w:t>
      </w:r>
      <w:proofErr w:type="spellEnd"/>
      <w:r w:rsidR="00B75DAB" w:rsidRPr="009F1401">
        <w:rPr>
          <w:rFonts w:ascii="Times New Roman" w:hAnsi="Times New Roman"/>
          <w:sz w:val="24"/>
          <w:vertAlign w:val="superscript"/>
        </w:rPr>
        <w:t xml:space="preserve"> </w:t>
      </w:r>
      <w:proofErr w:type="spellStart"/>
      <w:r w:rsidR="00B75DAB" w:rsidRPr="009F1401">
        <w:rPr>
          <w:rFonts w:ascii="Times New Roman" w:hAnsi="Times New Roman"/>
          <w:sz w:val="24"/>
          <w:vertAlign w:val="superscript"/>
        </w:rPr>
        <w:t>b</w:t>
      </w:r>
      <w:proofErr w:type="gramStart"/>
      <w:r w:rsidR="00B75DAB" w:rsidRPr="009F1401">
        <w:rPr>
          <w:rFonts w:ascii="Times New Roman" w:hAnsi="Times New Roman"/>
          <w:sz w:val="24"/>
          <w:vertAlign w:val="superscript"/>
        </w:rPr>
        <w:t>,c</w:t>
      </w:r>
      <w:proofErr w:type="spellEnd"/>
      <w:proofErr w:type="gramEnd"/>
    </w:p>
    <w:p w:rsidR="009F1401" w:rsidRPr="009F1401" w:rsidRDefault="009F1401" w:rsidP="00B75DAB">
      <w:pPr>
        <w:pStyle w:val="Textoindependiente"/>
        <w:spacing w:before="120" w:after="0" w:line="240" w:lineRule="auto"/>
        <w:rPr>
          <w:rFonts w:ascii="Times New Roman" w:hAnsi="Times New Roman"/>
          <w:i/>
          <w:iCs/>
          <w:sz w:val="24"/>
        </w:rPr>
      </w:pPr>
      <w:proofErr w:type="gramStart"/>
      <w:r w:rsidRPr="009F1401">
        <w:rPr>
          <w:rFonts w:ascii="Times New Roman" w:hAnsi="Times New Roman"/>
          <w:i/>
          <w:iCs/>
          <w:sz w:val="24"/>
          <w:vertAlign w:val="superscript"/>
        </w:rPr>
        <w:t>a</w:t>
      </w:r>
      <w:proofErr w:type="gramEnd"/>
      <w:r w:rsidRPr="009F1401">
        <w:rPr>
          <w:rFonts w:ascii="Times New Roman" w:hAnsi="Times New Roman"/>
          <w:i/>
          <w:iCs/>
          <w:sz w:val="24"/>
          <w:vertAlign w:val="superscript"/>
        </w:rPr>
        <w:t xml:space="preserve"> </w:t>
      </w:r>
      <w:r w:rsidRPr="009F1401">
        <w:rPr>
          <w:rFonts w:ascii="Times New Roman" w:hAnsi="Times New Roman"/>
          <w:i/>
          <w:iCs/>
          <w:sz w:val="24"/>
        </w:rPr>
        <w:t xml:space="preserve">Facultad de Ciencias Geológicas, Universidad </w:t>
      </w:r>
      <w:r>
        <w:rPr>
          <w:rFonts w:ascii="Times New Roman" w:hAnsi="Times New Roman"/>
          <w:i/>
          <w:iCs/>
          <w:sz w:val="24"/>
        </w:rPr>
        <w:t>Complutense. 28040, Madrid</w:t>
      </w:r>
      <w:r w:rsidRPr="009F1401">
        <w:rPr>
          <w:rFonts w:ascii="Times New Roman" w:hAnsi="Times New Roman"/>
          <w:i/>
          <w:iCs/>
          <w:sz w:val="24"/>
        </w:rPr>
        <w:t>.</w:t>
      </w:r>
    </w:p>
    <w:p w:rsidR="00B75DAB" w:rsidRPr="00051742" w:rsidRDefault="00B75DAB" w:rsidP="00B75DAB">
      <w:pPr>
        <w:pStyle w:val="Textoindependiente"/>
        <w:spacing w:before="120" w:after="0" w:line="240" w:lineRule="auto"/>
        <w:rPr>
          <w:rFonts w:ascii="Times New Roman" w:hAnsi="Times New Roman"/>
          <w:i/>
          <w:iCs/>
          <w:sz w:val="24"/>
        </w:rPr>
      </w:pPr>
      <w:proofErr w:type="gramStart"/>
      <w:r w:rsidRPr="00051742">
        <w:rPr>
          <w:rFonts w:ascii="Times New Roman" w:hAnsi="Times New Roman"/>
          <w:iCs/>
          <w:sz w:val="24"/>
          <w:vertAlign w:val="superscript"/>
        </w:rPr>
        <w:t>b</w:t>
      </w:r>
      <w:proofErr w:type="gramEnd"/>
      <w:r w:rsidRPr="00051742">
        <w:rPr>
          <w:rFonts w:ascii="Times New Roman" w:hAnsi="Times New Roman"/>
          <w:iCs/>
          <w:sz w:val="24"/>
          <w:vertAlign w:val="superscript"/>
        </w:rPr>
        <w:t xml:space="preserve"> </w:t>
      </w:r>
      <w:r w:rsidRPr="00051742">
        <w:rPr>
          <w:rFonts w:ascii="Times New Roman" w:hAnsi="Times New Roman"/>
          <w:i/>
          <w:iCs/>
          <w:sz w:val="24"/>
        </w:rPr>
        <w:t>Área de Estratigrafía, Departamento de Geología, Universidad de Alcalá. 28871, A</w:t>
      </w:r>
      <w:r w:rsidR="009F1401">
        <w:rPr>
          <w:rFonts w:ascii="Times New Roman" w:hAnsi="Times New Roman"/>
          <w:i/>
          <w:iCs/>
          <w:sz w:val="24"/>
        </w:rPr>
        <w:t>lcalá de Henares (Madrid)</w:t>
      </w:r>
      <w:r w:rsidRPr="00051742">
        <w:rPr>
          <w:rFonts w:ascii="Times New Roman" w:hAnsi="Times New Roman"/>
          <w:i/>
          <w:iCs/>
          <w:sz w:val="24"/>
        </w:rPr>
        <w:t xml:space="preserve">. </w:t>
      </w:r>
    </w:p>
    <w:p w:rsidR="00B75DAB" w:rsidRPr="00051742" w:rsidRDefault="00B75DAB" w:rsidP="00B75DAB">
      <w:pPr>
        <w:pStyle w:val="Textoindependiente"/>
        <w:spacing w:before="120" w:after="0" w:line="240" w:lineRule="auto"/>
        <w:rPr>
          <w:rFonts w:ascii="Times New Roman" w:hAnsi="Times New Roman"/>
          <w:i/>
          <w:sz w:val="24"/>
        </w:rPr>
      </w:pPr>
      <w:proofErr w:type="gramStart"/>
      <w:r w:rsidRPr="00051742">
        <w:rPr>
          <w:rFonts w:ascii="Times New Roman" w:hAnsi="Times New Roman"/>
          <w:sz w:val="24"/>
          <w:vertAlign w:val="superscript"/>
        </w:rPr>
        <w:t>c</w:t>
      </w:r>
      <w:proofErr w:type="gramEnd"/>
      <w:r w:rsidRPr="00051742">
        <w:rPr>
          <w:rFonts w:ascii="Times New Roman" w:hAnsi="Times New Roman"/>
          <w:sz w:val="24"/>
          <w:vertAlign w:val="superscript"/>
        </w:rPr>
        <w:t xml:space="preserve"> </w:t>
      </w:r>
      <w:r w:rsidR="009F1401" w:rsidRPr="009F1401">
        <w:rPr>
          <w:rFonts w:ascii="Times New Roman" w:hAnsi="Times New Roman"/>
          <w:i/>
          <w:sz w:val="24"/>
        </w:rPr>
        <w:t>Grupo de investigación</w:t>
      </w:r>
      <w:r w:rsidR="009F1401">
        <w:rPr>
          <w:rFonts w:ascii="Times New Roman" w:hAnsi="Times New Roman"/>
          <w:sz w:val="24"/>
          <w:vertAlign w:val="superscript"/>
        </w:rPr>
        <w:t xml:space="preserve"> </w:t>
      </w:r>
      <w:r w:rsidRPr="00051742">
        <w:rPr>
          <w:rFonts w:ascii="Times New Roman" w:hAnsi="Times New Roman"/>
          <w:i/>
          <w:sz w:val="24"/>
        </w:rPr>
        <w:t xml:space="preserve">IBERCRETA </w:t>
      </w:r>
      <w:r w:rsidR="009F1401">
        <w:rPr>
          <w:rFonts w:ascii="Times New Roman" w:hAnsi="Times New Roman"/>
          <w:i/>
          <w:sz w:val="24"/>
        </w:rPr>
        <w:t>(</w:t>
      </w:r>
      <w:r w:rsidRPr="00051742">
        <w:rPr>
          <w:rFonts w:ascii="Times New Roman" w:hAnsi="Times New Roman"/>
          <w:i/>
          <w:sz w:val="24"/>
        </w:rPr>
        <w:t>CCTE 2007/R23</w:t>
      </w:r>
      <w:r w:rsidR="009F1401">
        <w:rPr>
          <w:rFonts w:ascii="Times New Roman" w:hAnsi="Times New Roman"/>
          <w:i/>
          <w:sz w:val="24"/>
        </w:rPr>
        <w:t>)</w:t>
      </w:r>
      <w:r w:rsidRPr="00051742">
        <w:rPr>
          <w:rFonts w:ascii="Times New Roman" w:hAnsi="Times New Roman"/>
          <w:i/>
          <w:sz w:val="24"/>
        </w:rPr>
        <w:t>. Universidad de Alcalá. 28871 Alcalá de Henares (M</w:t>
      </w:r>
      <w:r w:rsidR="009F1401">
        <w:rPr>
          <w:rFonts w:ascii="Times New Roman" w:hAnsi="Times New Roman"/>
          <w:i/>
          <w:sz w:val="24"/>
        </w:rPr>
        <w:t>adrid).</w:t>
      </w:r>
    </w:p>
    <w:p w:rsidR="0084508B" w:rsidRPr="00CD0C34" w:rsidRDefault="0084508B" w:rsidP="0015192F">
      <w:pPr>
        <w:spacing w:before="240" w:after="120" w:line="240" w:lineRule="auto"/>
        <w:ind w:firstLine="360"/>
        <w:jc w:val="both"/>
        <w:rPr>
          <w:rFonts w:ascii="Times New Roman" w:hAnsi="Times New Roman" w:cs="Times New Roman"/>
          <w:bCs/>
          <w:sz w:val="24"/>
          <w:szCs w:val="24"/>
        </w:rPr>
      </w:pPr>
      <w:r w:rsidRPr="00CD0C34">
        <w:rPr>
          <w:rFonts w:ascii="Times New Roman" w:hAnsi="Times New Roman" w:cs="Times New Roman"/>
          <w:bCs/>
          <w:sz w:val="24"/>
          <w:szCs w:val="24"/>
        </w:rPr>
        <w:t>En el Sistema Central, los sedimentos del Cretácico represen</w:t>
      </w:r>
      <w:bookmarkStart w:id="0" w:name="_GoBack"/>
      <w:bookmarkEnd w:id="0"/>
      <w:r w:rsidRPr="00CD0C34">
        <w:rPr>
          <w:rFonts w:ascii="Times New Roman" w:hAnsi="Times New Roman" w:cs="Times New Roman"/>
          <w:bCs/>
          <w:sz w:val="24"/>
          <w:szCs w:val="24"/>
        </w:rPr>
        <w:t xml:space="preserve">tan las sucesiones sedimentarias de margen costero de las plataformas carbonatadas que se desarrollaron en el ámbito de la Cuenca Ibérica (actual Cordillera Ibérica) durante una etapa </w:t>
      </w:r>
      <w:r w:rsidR="00A72AF1">
        <w:rPr>
          <w:rFonts w:ascii="Times New Roman" w:hAnsi="Times New Roman" w:cs="Times New Roman"/>
          <w:bCs/>
          <w:sz w:val="24"/>
          <w:szCs w:val="24"/>
        </w:rPr>
        <w:t>post-</w:t>
      </w:r>
      <w:proofErr w:type="spellStart"/>
      <w:r w:rsidR="00A72AF1">
        <w:rPr>
          <w:rFonts w:ascii="Times New Roman" w:hAnsi="Times New Roman" w:cs="Times New Roman"/>
          <w:bCs/>
          <w:sz w:val="24"/>
          <w:szCs w:val="24"/>
        </w:rPr>
        <w:t>rift</w:t>
      </w:r>
      <w:proofErr w:type="spellEnd"/>
      <w:r w:rsidRPr="00CD0C34">
        <w:rPr>
          <w:rFonts w:ascii="Times New Roman" w:hAnsi="Times New Roman" w:cs="Times New Roman"/>
          <w:bCs/>
          <w:sz w:val="24"/>
          <w:szCs w:val="24"/>
        </w:rPr>
        <w:t xml:space="preserve"> que  coincidió con el gran ascenso eustático global </w:t>
      </w:r>
      <w:r w:rsidR="00A72AF1">
        <w:rPr>
          <w:rFonts w:ascii="Times New Roman" w:hAnsi="Times New Roman" w:cs="Times New Roman"/>
          <w:bCs/>
          <w:sz w:val="24"/>
          <w:szCs w:val="24"/>
        </w:rPr>
        <w:t>del</w:t>
      </w:r>
      <w:r w:rsidRPr="00CD0C34">
        <w:rPr>
          <w:rFonts w:ascii="Times New Roman" w:hAnsi="Times New Roman" w:cs="Times New Roman"/>
          <w:bCs/>
          <w:sz w:val="24"/>
          <w:szCs w:val="24"/>
        </w:rPr>
        <w:t xml:space="preserve"> Cretácico Superior. Ello favoreció la extensión de dichas plataformas carbonatadas sobre el margen costero del macizo Ibérico.</w:t>
      </w:r>
    </w:p>
    <w:p w:rsidR="0084508B" w:rsidRPr="00CD0C34" w:rsidRDefault="0084508B" w:rsidP="0015192F">
      <w:pPr>
        <w:pStyle w:val="Sangra3detindependiente"/>
        <w:spacing w:before="240" w:after="120"/>
        <w:ind w:left="0" w:firstLine="426"/>
        <w:rPr>
          <w:rFonts w:ascii="Times New Roman" w:hAnsi="Times New Roman"/>
          <w:sz w:val="24"/>
          <w:szCs w:val="24"/>
        </w:rPr>
      </w:pPr>
      <w:r w:rsidRPr="00CD0C34">
        <w:rPr>
          <w:rFonts w:ascii="Times New Roman" w:hAnsi="Times New Roman"/>
          <w:sz w:val="24"/>
          <w:szCs w:val="24"/>
        </w:rPr>
        <w:t>La aplicación de los criterios de la estratigrafía secuencial a estas sucesiones de borde de cuenca constituyen una magnífica herramienta de correlación estratigráfica a partir del marco de referencia que imponen los límites isócronos de las secuencias deposicionales. Ello permite extrapolar los datos bioestratigráficos existentes en cualquier parte de la cuenca a toda ella, lo cual es gran utilidad en áreas de margen costero, donde la escasez de fósiles con valor bioestratigráfico y la mayor intensidad de los procesos de dolomitización impide la precisión cronoestratigráfica existente en otras áreas más externas de la cuenca. Así mismo, la identificación de estas secuencias deposicionales permite reconocer con precisión las relaciones laterales entre los diferentes cinturones de facies y por extensión, de las unidades litoestratigráficas que componen el registro sedimentario, resaltando en muchos casos el carácter diacrónico de los límites de estas últimas (Gil et al., 2010).</w:t>
      </w:r>
    </w:p>
    <w:p w:rsidR="0084508B" w:rsidRPr="00CD0C34" w:rsidRDefault="0084508B" w:rsidP="0015192F">
      <w:pPr>
        <w:pStyle w:val="Sangra3detindependiente"/>
        <w:spacing w:before="240" w:after="120"/>
        <w:ind w:left="0" w:firstLine="426"/>
        <w:rPr>
          <w:rFonts w:ascii="Times New Roman" w:hAnsi="Times New Roman"/>
          <w:sz w:val="24"/>
          <w:szCs w:val="24"/>
        </w:rPr>
      </w:pPr>
      <w:r w:rsidRPr="00CD0C34">
        <w:rPr>
          <w:rFonts w:ascii="Times New Roman" w:hAnsi="Times New Roman"/>
          <w:sz w:val="24"/>
          <w:szCs w:val="24"/>
        </w:rPr>
        <w:t xml:space="preserve">Un buen ejemplo de todo lo anterior, lo representa la secuencia deposicional de 3er orden del Coniaciense del Sistema Central (Gil et al., 2004), que ha sido  correlacionada de forma precisa con áreas más externas de la Cuenca Ibérica (García-Hidalgo et al., 2012). Dicha secuencia se encuadra en un contexto eustático singular, puesto que coincide con el momento de máximo ascenso del nivel del mar del Cretácico Superior, reconocido a escala global (Hardenbol et al., 1998). Ello permitió la llegada de facies y faunas de plataforma externa a áreas de margen costero como las que constituyen el área de estudio, quedando éstas localizadas al N del pliegue de Sepúlveda. </w:t>
      </w:r>
      <w:r w:rsidR="00A72AF1">
        <w:rPr>
          <w:rFonts w:ascii="Times New Roman" w:hAnsi="Times New Roman"/>
          <w:sz w:val="24"/>
          <w:szCs w:val="24"/>
        </w:rPr>
        <w:t xml:space="preserve">Por </w:t>
      </w:r>
      <w:proofErr w:type="spellStart"/>
      <w:r w:rsidR="00A72AF1">
        <w:rPr>
          <w:rFonts w:ascii="Times New Roman" w:hAnsi="Times New Roman"/>
          <w:sz w:val="24"/>
          <w:szCs w:val="24"/>
        </w:rPr>
        <w:t>el</w:t>
      </w:r>
      <w:proofErr w:type="spellEnd"/>
      <w:r w:rsidR="00A72AF1">
        <w:rPr>
          <w:rFonts w:ascii="Times New Roman" w:hAnsi="Times New Roman"/>
          <w:sz w:val="24"/>
          <w:szCs w:val="24"/>
        </w:rPr>
        <w:t xml:space="preserve"> contrario</w:t>
      </w:r>
      <w:r w:rsidRPr="00CD0C34">
        <w:rPr>
          <w:rFonts w:ascii="Times New Roman" w:hAnsi="Times New Roman"/>
          <w:sz w:val="24"/>
          <w:szCs w:val="24"/>
        </w:rPr>
        <w:t xml:space="preserve">, al sur de dicho pliegue la secuencia del Coniaciense muestra un acusado cambio, con facies de plataforma interna muy proximal, en la que la presencia creciente de siliciclásticos a techo </w:t>
      </w:r>
      <w:r w:rsidR="00A54A87">
        <w:rPr>
          <w:rFonts w:ascii="Times New Roman" w:hAnsi="Times New Roman"/>
          <w:sz w:val="24"/>
          <w:szCs w:val="24"/>
        </w:rPr>
        <w:t>sugiere el avance</w:t>
      </w:r>
      <w:r w:rsidRPr="00CD0C34">
        <w:rPr>
          <w:rFonts w:ascii="Times New Roman" w:hAnsi="Times New Roman"/>
          <w:sz w:val="24"/>
          <w:szCs w:val="24"/>
        </w:rPr>
        <w:t xml:space="preserve"> de la línea de costa.</w:t>
      </w:r>
    </w:p>
    <w:p w:rsidR="0084508B" w:rsidRPr="00CD0C34" w:rsidRDefault="0084508B" w:rsidP="0015192F">
      <w:pPr>
        <w:pStyle w:val="Sangra3detindependiente"/>
        <w:spacing w:before="240" w:after="120"/>
        <w:ind w:left="0" w:firstLine="360"/>
        <w:rPr>
          <w:rFonts w:ascii="Times New Roman" w:hAnsi="Times New Roman"/>
          <w:sz w:val="24"/>
          <w:szCs w:val="24"/>
        </w:rPr>
      </w:pPr>
      <w:r w:rsidRPr="00CD0C34">
        <w:rPr>
          <w:rFonts w:ascii="Times New Roman" w:hAnsi="Times New Roman"/>
          <w:sz w:val="24"/>
          <w:szCs w:val="24"/>
        </w:rPr>
        <w:t xml:space="preserve">El pliegue de Sepúlveda es un pliegue en rodilla de propagación de falla sin despegue, que forma parte del sistema de cabalgamientos imbricados de piel gruesa vergentes al N, responsables del relieve actual del Sistema Central (Gómez y Babín, 1996). Dicha estructura viene a coincidir geográficamente con uno de los escalones tectónicos identificados por Alonso (1981) que, en régimen distensivo configuraron el borde suroccidental de la Cuenca Ibérica a comienzos del Cretácico Superior. A pesar de la coincidencia espacial de ambas estructuras, la diferente orientación de las mismas, </w:t>
      </w:r>
      <w:r w:rsidRPr="00CD0C34">
        <w:rPr>
          <w:rFonts w:ascii="Times New Roman" w:hAnsi="Times New Roman"/>
          <w:sz w:val="24"/>
          <w:szCs w:val="24"/>
        </w:rPr>
        <w:lastRenderedPageBreak/>
        <w:t xml:space="preserve">NW-SE subparalela a la Cuenca Ibérica en el caso del escalón de Sepúlveda (Alonso, op. cit.) y ENE-OSO subparalelo al Sistema Central en el del pliegue-falla (Gómez y Babín, 1998), no sugiere en principio relación entre ambas. Conocer las implicaciones tectosedimentarias que el escalón tectónico mesozoico </w:t>
      </w:r>
      <w:r w:rsidR="00DD1736" w:rsidRPr="00CD0C34">
        <w:rPr>
          <w:rFonts w:ascii="Times New Roman" w:hAnsi="Times New Roman"/>
          <w:sz w:val="24"/>
          <w:szCs w:val="24"/>
        </w:rPr>
        <w:t>pudiera</w:t>
      </w:r>
      <w:r w:rsidRPr="00CD0C34">
        <w:rPr>
          <w:rFonts w:ascii="Times New Roman" w:hAnsi="Times New Roman"/>
          <w:sz w:val="24"/>
          <w:szCs w:val="24"/>
        </w:rPr>
        <w:t xml:space="preserve"> tener en el acusado cambio de facies que se observa en la secuencia del Coniaciense, </w:t>
      </w:r>
      <w:r w:rsidR="00F06D0B">
        <w:rPr>
          <w:rFonts w:ascii="Times New Roman" w:hAnsi="Times New Roman"/>
          <w:sz w:val="24"/>
          <w:szCs w:val="24"/>
        </w:rPr>
        <w:t>constituye</w:t>
      </w:r>
      <w:r w:rsidR="00A54A87">
        <w:rPr>
          <w:rFonts w:ascii="Times New Roman" w:hAnsi="Times New Roman"/>
          <w:sz w:val="24"/>
          <w:szCs w:val="24"/>
        </w:rPr>
        <w:t xml:space="preserve"> el objetivo de este trabajo.</w:t>
      </w:r>
    </w:p>
    <w:p w:rsidR="0084508B" w:rsidRPr="00CD0C34" w:rsidRDefault="0084508B" w:rsidP="0015192F">
      <w:pPr>
        <w:pStyle w:val="Sangra3detindependiente"/>
        <w:spacing w:before="240" w:after="120"/>
        <w:ind w:left="0" w:firstLine="360"/>
        <w:rPr>
          <w:rFonts w:ascii="Times New Roman" w:hAnsi="Times New Roman"/>
          <w:sz w:val="24"/>
          <w:szCs w:val="24"/>
        </w:rPr>
      </w:pPr>
      <w:r w:rsidRPr="00CD0C34">
        <w:rPr>
          <w:rFonts w:ascii="Times New Roman" w:hAnsi="Times New Roman"/>
          <w:sz w:val="24"/>
          <w:szCs w:val="24"/>
        </w:rPr>
        <w:t>El estudio se ha centrado en el levantamiento y correlació</w:t>
      </w:r>
      <w:r w:rsidR="00F06D0B">
        <w:rPr>
          <w:rFonts w:ascii="Times New Roman" w:hAnsi="Times New Roman"/>
          <w:sz w:val="24"/>
          <w:szCs w:val="24"/>
        </w:rPr>
        <w:t>n de dos secciones estratigráfic</w:t>
      </w:r>
      <w:r w:rsidRPr="00CD0C34">
        <w:rPr>
          <w:rFonts w:ascii="Times New Roman" w:hAnsi="Times New Roman"/>
          <w:sz w:val="24"/>
          <w:szCs w:val="24"/>
        </w:rPr>
        <w:t>as situadas respectivamente a ambos lados del pliegue de Sepúlveda: Al N, la sección de Castrojimeno, que ya ha sido descrita de forma detallada en trabajos previos (Gil et al., 2009; García-Hidalgo et al., 2012); y, al Sur, la sección del Mirador de Zuloaga, levantada sobre el flanc</w:t>
      </w:r>
      <w:r w:rsidR="00F267E1">
        <w:rPr>
          <w:rFonts w:ascii="Times New Roman" w:hAnsi="Times New Roman"/>
          <w:sz w:val="24"/>
          <w:szCs w:val="24"/>
        </w:rPr>
        <w:t>o meridional del pliegue, habien</w:t>
      </w:r>
      <w:r w:rsidRPr="00CD0C34">
        <w:rPr>
          <w:rFonts w:ascii="Times New Roman" w:hAnsi="Times New Roman"/>
          <w:sz w:val="24"/>
          <w:szCs w:val="24"/>
        </w:rPr>
        <w:t>do sido descrita inicialmente por Alonso (1981).</w:t>
      </w:r>
    </w:p>
    <w:p w:rsidR="001C262B" w:rsidRPr="00AF1433" w:rsidRDefault="0084508B" w:rsidP="0015192F">
      <w:pPr>
        <w:pStyle w:val="Sangra3detindependiente"/>
        <w:spacing w:before="240" w:after="120"/>
        <w:ind w:left="0" w:firstLine="360"/>
        <w:rPr>
          <w:rFonts w:ascii="Times New Roman" w:hAnsi="Times New Roman"/>
          <w:sz w:val="24"/>
          <w:szCs w:val="24"/>
        </w:rPr>
      </w:pPr>
      <w:r w:rsidRPr="00CD0C34">
        <w:rPr>
          <w:rFonts w:ascii="Times New Roman" w:hAnsi="Times New Roman"/>
          <w:sz w:val="24"/>
          <w:szCs w:val="24"/>
        </w:rPr>
        <w:t xml:space="preserve">En la sección de Castrojimeno, la secuencia del </w:t>
      </w:r>
      <w:proofErr w:type="spellStart"/>
      <w:r w:rsidRPr="00CD0C34">
        <w:rPr>
          <w:rFonts w:ascii="Times New Roman" w:hAnsi="Times New Roman"/>
          <w:sz w:val="24"/>
          <w:szCs w:val="24"/>
        </w:rPr>
        <w:t>Coniaciense</w:t>
      </w:r>
      <w:proofErr w:type="spellEnd"/>
      <w:r w:rsidRPr="00CD0C34">
        <w:rPr>
          <w:rFonts w:ascii="Times New Roman" w:hAnsi="Times New Roman"/>
          <w:sz w:val="24"/>
          <w:szCs w:val="24"/>
        </w:rPr>
        <w:t xml:space="preserve"> está </w:t>
      </w:r>
      <w:r w:rsidR="00A54A87">
        <w:rPr>
          <w:rFonts w:ascii="Times New Roman" w:hAnsi="Times New Roman"/>
          <w:sz w:val="24"/>
          <w:szCs w:val="24"/>
        </w:rPr>
        <w:t>representada</w:t>
      </w:r>
      <w:r w:rsidR="00F06D0B">
        <w:rPr>
          <w:rFonts w:ascii="Times New Roman" w:hAnsi="Times New Roman"/>
          <w:sz w:val="24"/>
          <w:szCs w:val="24"/>
        </w:rPr>
        <w:t xml:space="preserve"> </w:t>
      </w:r>
      <w:r w:rsidRPr="00CD0C34">
        <w:rPr>
          <w:rFonts w:ascii="Times New Roman" w:hAnsi="Times New Roman"/>
          <w:sz w:val="24"/>
          <w:szCs w:val="24"/>
        </w:rPr>
        <w:t xml:space="preserve">por </w:t>
      </w:r>
      <w:r w:rsidR="00A54A87">
        <w:rPr>
          <w:rFonts w:ascii="Times New Roman" w:hAnsi="Times New Roman"/>
          <w:sz w:val="24"/>
          <w:szCs w:val="24"/>
        </w:rPr>
        <w:t>materiales de la</w:t>
      </w:r>
      <w:r w:rsidRPr="00CD0C34">
        <w:rPr>
          <w:rFonts w:ascii="Times New Roman" w:hAnsi="Times New Roman"/>
          <w:sz w:val="24"/>
          <w:szCs w:val="24"/>
        </w:rPr>
        <w:t xml:space="preserve"> Fm</w:t>
      </w:r>
      <w:r w:rsidR="00A54A87">
        <w:rPr>
          <w:rFonts w:ascii="Times New Roman" w:hAnsi="Times New Roman"/>
          <w:sz w:val="24"/>
          <w:szCs w:val="24"/>
        </w:rPr>
        <w:t xml:space="preserve"> Hortezuelos (Gil et al., 2004)</w:t>
      </w:r>
      <w:r w:rsidR="00F06D0B">
        <w:rPr>
          <w:rFonts w:ascii="Times New Roman" w:hAnsi="Times New Roman"/>
          <w:sz w:val="24"/>
          <w:szCs w:val="24"/>
        </w:rPr>
        <w:t>,</w:t>
      </w:r>
      <w:r w:rsidR="00A54A87">
        <w:rPr>
          <w:rFonts w:ascii="Times New Roman" w:hAnsi="Times New Roman"/>
          <w:sz w:val="24"/>
          <w:szCs w:val="24"/>
        </w:rPr>
        <w:t xml:space="preserve"> llegándose a identificar los tres litosomas característicos de esta unidad en su localidad tipo</w:t>
      </w:r>
      <w:r w:rsidR="00E86E6E">
        <w:rPr>
          <w:rFonts w:ascii="Times New Roman" w:hAnsi="Times New Roman"/>
          <w:sz w:val="24"/>
          <w:szCs w:val="24"/>
        </w:rPr>
        <w:t xml:space="preserve"> </w:t>
      </w:r>
      <w:r w:rsidR="00F50F9C">
        <w:rPr>
          <w:rFonts w:ascii="Times New Roman" w:hAnsi="Times New Roman"/>
          <w:sz w:val="24"/>
          <w:szCs w:val="24"/>
        </w:rPr>
        <w:t>(García-Hidalgo et al., 2012): U</w:t>
      </w:r>
      <w:r w:rsidR="00A54A87">
        <w:rPr>
          <w:rFonts w:ascii="Times New Roman" w:hAnsi="Times New Roman"/>
          <w:sz w:val="24"/>
          <w:szCs w:val="24"/>
        </w:rPr>
        <w:t xml:space="preserve">n conjunto inferior, constituido por calizas bioclásticas y oolíticas en bancos tableados bien definidos; </w:t>
      </w:r>
      <w:r w:rsidR="00F50F9C">
        <w:rPr>
          <w:rFonts w:ascii="Times New Roman" w:hAnsi="Times New Roman"/>
          <w:sz w:val="24"/>
          <w:szCs w:val="24"/>
        </w:rPr>
        <w:t>u</w:t>
      </w:r>
      <w:r w:rsidR="00A54A87">
        <w:rPr>
          <w:rFonts w:ascii="Times New Roman" w:hAnsi="Times New Roman"/>
          <w:sz w:val="24"/>
          <w:szCs w:val="24"/>
        </w:rPr>
        <w:t xml:space="preserve">n conjunto intermedio muy fosilífero </w:t>
      </w:r>
      <w:r w:rsidR="00F50F9C">
        <w:rPr>
          <w:rFonts w:ascii="Times New Roman" w:hAnsi="Times New Roman"/>
          <w:sz w:val="24"/>
          <w:szCs w:val="24"/>
        </w:rPr>
        <w:t xml:space="preserve">constituido </w:t>
      </w:r>
      <w:r w:rsidR="00A54A87">
        <w:rPr>
          <w:rFonts w:ascii="Times New Roman" w:hAnsi="Times New Roman"/>
          <w:sz w:val="24"/>
          <w:szCs w:val="24"/>
        </w:rPr>
        <w:t>por margas grises y calizas micríticas nodulares</w:t>
      </w:r>
      <w:r w:rsidR="00F50F9C">
        <w:rPr>
          <w:rFonts w:ascii="Times New Roman" w:hAnsi="Times New Roman"/>
          <w:sz w:val="24"/>
          <w:szCs w:val="24"/>
        </w:rPr>
        <w:t>,</w:t>
      </w:r>
      <w:r w:rsidR="00A54A87">
        <w:rPr>
          <w:rFonts w:ascii="Times New Roman" w:hAnsi="Times New Roman"/>
          <w:sz w:val="24"/>
          <w:szCs w:val="24"/>
        </w:rPr>
        <w:t xml:space="preserve"> y</w:t>
      </w:r>
      <w:r w:rsidR="00F50F9C">
        <w:rPr>
          <w:rFonts w:ascii="Times New Roman" w:hAnsi="Times New Roman"/>
          <w:sz w:val="24"/>
          <w:szCs w:val="24"/>
        </w:rPr>
        <w:t>;</w:t>
      </w:r>
      <w:r w:rsidR="00A54A87">
        <w:rPr>
          <w:rFonts w:ascii="Times New Roman" w:hAnsi="Times New Roman"/>
          <w:sz w:val="24"/>
          <w:szCs w:val="24"/>
        </w:rPr>
        <w:t xml:space="preserve"> un conjunto superior de naturaleza calcárea y dispuesto en bancos de espesor medio, que está constituido por una gradación de calizas micríticas, calizas bioclásticas con texturas </w:t>
      </w:r>
      <w:proofErr w:type="spellStart"/>
      <w:r w:rsidR="00A54A87">
        <w:rPr>
          <w:rFonts w:ascii="Times New Roman" w:hAnsi="Times New Roman"/>
          <w:sz w:val="24"/>
          <w:szCs w:val="24"/>
        </w:rPr>
        <w:t>rudstones</w:t>
      </w:r>
      <w:proofErr w:type="spellEnd"/>
      <w:r w:rsidR="00A54A87">
        <w:rPr>
          <w:rFonts w:ascii="Times New Roman" w:hAnsi="Times New Roman"/>
          <w:sz w:val="24"/>
          <w:szCs w:val="24"/>
        </w:rPr>
        <w:t xml:space="preserve">, </w:t>
      </w:r>
      <w:proofErr w:type="spellStart"/>
      <w:r w:rsidR="00A54A87">
        <w:rPr>
          <w:rFonts w:ascii="Times New Roman" w:hAnsi="Times New Roman"/>
          <w:sz w:val="24"/>
          <w:szCs w:val="24"/>
        </w:rPr>
        <w:t>biostromos</w:t>
      </w:r>
      <w:proofErr w:type="spellEnd"/>
      <w:r w:rsidR="00A54A87">
        <w:rPr>
          <w:rFonts w:ascii="Times New Roman" w:hAnsi="Times New Roman"/>
          <w:sz w:val="24"/>
          <w:szCs w:val="24"/>
        </w:rPr>
        <w:t xml:space="preserve"> de rudistas con fábricas autóctonas y </w:t>
      </w:r>
      <w:proofErr w:type="spellStart"/>
      <w:r w:rsidR="00A54A87">
        <w:rPr>
          <w:rFonts w:ascii="Times New Roman" w:hAnsi="Times New Roman"/>
          <w:sz w:val="24"/>
          <w:szCs w:val="24"/>
        </w:rPr>
        <w:t>parautóctonas</w:t>
      </w:r>
      <w:proofErr w:type="spellEnd"/>
      <w:r w:rsidR="00A54A87">
        <w:rPr>
          <w:rFonts w:ascii="Times New Roman" w:hAnsi="Times New Roman"/>
          <w:sz w:val="24"/>
          <w:szCs w:val="24"/>
        </w:rPr>
        <w:t xml:space="preserve"> y margas y </w:t>
      </w:r>
      <w:proofErr w:type="spellStart"/>
      <w:r w:rsidR="00A54A87">
        <w:rPr>
          <w:rFonts w:ascii="Times New Roman" w:hAnsi="Times New Roman"/>
          <w:sz w:val="24"/>
          <w:szCs w:val="24"/>
        </w:rPr>
        <w:t>margocalizas</w:t>
      </w:r>
      <w:proofErr w:type="spellEnd"/>
      <w:r w:rsidR="00A54A87">
        <w:rPr>
          <w:rFonts w:ascii="Times New Roman" w:hAnsi="Times New Roman"/>
          <w:sz w:val="24"/>
          <w:szCs w:val="24"/>
        </w:rPr>
        <w:t xml:space="preserve"> de escaso contenido fosilífero</w:t>
      </w:r>
      <w:r w:rsidR="00E86E6E">
        <w:rPr>
          <w:rFonts w:ascii="Times New Roman" w:hAnsi="Times New Roman"/>
          <w:sz w:val="24"/>
          <w:szCs w:val="24"/>
        </w:rPr>
        <w:t xml:space="preserve">. </w:t>
      </w:r>
      <w:r w:rsidR="001C262B">
        <w:rPr>
          <w:rFonts w:ascii="Times New Roman" w:hAnsi="Times New Roman"/>
          <w:sz w:val="24"/>
          <w:szCs w:val="24"/>
        </w:rPr>
        <w:t xml:space="preserve">Esta sucesión vertical dibuja </w:t>
      </w:r>
      <w:r w:rsidR="00A72AF1">
        <w:rPr>
          <w:rFonts w:ascii="Times New Roman" w:hAnsi="Times New Roman"/>
          <w:sz w:val="24"/>
          <w:szCs w:val="24"/>
        </w:rPr>
        <w:t>claramente</w:t>
      </w:r>
      <w:r w:rsidR="001C262B">
        <w:rPr>
          <w:rFonts w:ascii="Times New Roman" w:hAnsi="Times New Roman"/>
          <w:sz w:val="24"/>
          <w:szCs w:val="24"/>
        </w:rPr>
        <w:t xml:space="preserve"> una tendencia deposicional transgresivo-regresiva de la secuencia de 3</w:t>
      </w:r>
      <w:r w:rsidR="001C262B" w:rsidRPr="00A72AF1">
        <w:rPr>
          <w:rFonts w:ascii="Times New Roman" w:hAnsi="Times New Roman"/>
          <w:sz w:val="24"/>
          <w:szCs w:val="24"/>
          <w:vertAlign w:val="superscript"/>
        </w:rPr>
        <w:t>er</w:t>
      </w:r>
      <w:r w:rsidR="001C262B">
        <w:rPr>
          <w:rFonts w:ascii="Times New Roman" w:hAnsi="Times New Roman"/>
          <w:sz w:val="24"/>
          <w:szCs w:val="24"/>
        </w:rPr>
        <w:t xml:space="preserve"> orden que da comienzo con facies de plataforma interna de alto gradiente hidrodinámico (litosoma inferior), </w:t>
      </w:r>
      <w:r w:rsidR="00F267E1">
        <w:rPr>
          <w:rFonts w:ascii="Times New Roman" w:hAnsi="Times New Roman"/>
          <w:sz w:val="24"/>
          <w:szCs w:val="24"/>
        </w:rPr>
        <w:t>continua con</w:t>
      </w:r>
      <w:r w:rsidR="001C262B">
        <w:rPr>
          <w:rFonts w:ascii="Times New Roman" w:hAnsi="Times New Roman"/>
          <w:sz w:val="24"/>
          <w:szCs w:val="24"/>
        </w:rPr>
        <w:t xml:space="preserve"> facies de plataforma externa (litosoma intermedio) y </w:t>
      </w:r>
      <w:r w:rsidR="00F267E1">
        <w:rPr>
          <w:rFonts w:ascii="Times New Roman" w:hAnsi="Times New Roman"/>
          <w:sz w:val="24"/>
          <w:szCs w:val="24"/>
        </w:rPr>
        <w:t>nuevamente facies de plataforma interna e incluso de ambientes restringidos (litosoma superior)</w:t>
      </w:r>
      <w:r w:rsidR="00AF1433">
        <w:rPr>
          <w:rFonts w:ascii="Times New Roman" w:hAnsi="Times New Roman"/>
          <w:sz w:val="24"/>
          <w:szCs w:val="24"/>
        </w:rPr>
        <w:t xml:space="preserve">. </w:t>
      </w:r>
      <w:r w:rsidR="00AF1433" w:rsidRPr="00AF1433">
        <w:rPr>
          <w:rFonts w:ascii="Times New Roman" w:hAnsi="Times New Roman"/>
          <w:sz w:val="24"/>
          <w:szCs w:val="24"/>
        </w:rPr>
        <w:t>Superpuesto a est</w:t>
      </w:r>
      <w:r w:rsidR="00AF1433">
        <w:rPr>
          <w:rFonts w:ascii="Times New Roman" w:hAnsi="Times New Roman"/>
          <w:sz w:val="24"/>
          <w:szCs w:val="24"/>
        </w:rPr>
        <w:t>a tendencia</w:t>
      </w:r>
      <w:r w:rsidR="00AF1433" w:rsidRPr="00AF1433">
        <w:rPr>
          <w:rFonts w:ascii="Times New Roman" w:hAnsi="Times New Roman"/>
          <w:sz w:val="24"/>
          <w:szCs w:val="24"/>
        </w:rPr>
        <w:t xml:space="preserve"> deposic</w:t>
      </w:r>
      <w:r w:rsidR="00AF1433">
        <w:rPr>
          <w:rFonts w:ascii="Times New Roman" w:hAnsi="Times New Roman"/>
          <w:sz w:val="24"/>
          <w:szCs w:val="24"/>
        </w:rPr>
        <w:t>i</w:t>
      </w:r>
      <w:r w:rsidR="00AF1433" w:rsidRPr="00AF1433">
        <w:rPr>
          <w:rFonts w:ascii="Times New Roman" w:hAnsi="Times New Roman"/>
          <w:sz w:val="24"/>
          <w:szCs w:val="24"/>
        </w:rPr>
        <w:t>onal de mayor amplitud, Gil et al. (</w:t>
      </w:r>
      <w:r w:rsidR="00AF1433">
        <w:rPr>
          <w:rFonts w:ascii="Times New Roman" w:hAnsi="Times New Roman"/>
          <w:sz w:val="24"/>
          <w:szCs w:val="24"/>
        </w:rPr>
        <w:t xml:space="preserve">2009) identificaron un patrón </w:t>
      </w:r>
      <w:r w:rsidR="00F4493D">
        <w:rPr>
          <w:rFonts w:ascii="Times New Roman" w:hAnsi="Times New Roman"/>
          <w:sz w:val="24"/>
          <w:szCs w:val="24"/>
        </w:rPr>
        <w:t>interno</w:t>
      </w:r>
      <w:r w:rsidR="00AF1433">
        <w:rPr>
          <w:rFonts w:ascii="Times New Roman" w:hAnsi="Times New Roman"/>
          <w:sz w:val="24"/>
          <w:szCs w:val="24"/>
        </w:rPr>
        <w:t xml:space="preserve"> compuesto por</w:t>
      </w:r>
      <w:r w:rsidR="00F4493D">
        <w:rPr>
          <w:rFonts w:ascii="Times New Roman" w:hAnsi="Times New Roman"/>
          <w:sz w:val="24"/>
          <w:szCs w:val="24"/>
        </w:rPr>
        <w:t xml:space="preserve"> cinco </w:t>
      </w:r>
      <w:r w:rsidR="00A72AF1">
        <w:rPr>
          <w:rFonts w:ascii="Times New Roman" w:hAnsi="Times New Roman"/>
          <w:sz w:val="24"/>
          <w:szCs w:val="24"/>
        </w:rPr>
        <w:t xml:space="preserve">conjuntos de </w:t>
      </w:r>
      <w:proofErr w:type="spellStart"/>
      <w:r w:rsidR="00A72AF1">
        <w:rPr>
          <w:rFonts w:ascii="Times New Roman" w:hAnsi="Times New Roman"/>
          <w:sz w:val="24"/>
          <w:szCs w:val="24"/>
        </w:rPr>
        <w:t>parasecuencias</w:t>
      </w:r>
      <w:proofErr w:type="spellEnd"/>
      <w:r w:rsidR="00A72AF1">
        <w:rPr>
          <w:rFonts w:ascii="Times New Roman" w:hAnsi="Times New Roman"/>
          <w:sz w:val="24"/>
          <w:szCs w:val="24"/>
        </w:rPr>
        <w:t xml:space="preserve"> (</w:t>
      </w:r>
      <w:r w:rsidR="00A72AF1">
        <w:rPr>
          <w:rFonts w:ascii="Times New Roman" w:hAnsi="Times New Roman"/>
          <w:sz w:val="24"/>
          <w:szCs w:val="24"/>
        </w:rPr>
        <w:t>secuencias de 4º orden</w:t>
      </w:r>
      <w:r w:rsidR="00A72AF1">
        <w:rPr>
          <w:rFonts w:ascii="Times New Roman" w:hAnsi="Times New Roman"/>
          <w:sz w:val="24"/>
          <w:szCs w:val="24"/>
        </w:rPr>
        <w:t>)</w:t>
      </w:r>
      <w:r w:rsidR="00F4493D">
        <w:rPr>
          <w:rFonts w:ascii="Times New Roman" w:hAnsi="Times New Roman"/>
          <w:sz w:val="24"/>
          <w:szCs w:val="24"/>
        </w:rPr>
        <w:t>.</w:t>
      </w:r>
      <w:r w:rsidR="00AF1433">
        <w:rPr>
          <w:rFonts w:ascii="Times New Roman" w:hAnsi="Times New Roman"/>
          <w:sz w:val="24"/>
          <w:szCs w:val="24"/>
        </w:rPr>
        <w:t xml:space="preserve"> </w:t>
      </w:r>
      <w:r w:rsidR="00F267E1" w:rsidRPr="00AF1433">
        <w:rPr>
          <w:rFonts w:ascii="Times New Roman" w:hAnsi="Times New Roman"/>
          <w:sz w:val="24"/>
          <w:szCs w:val="24"/>
        </w:rPr>
        <w:t xml:space="preserve"> </w:t>
      </w:r>
    </w:p>
    <w:p w:rsidR="0084508B" w:rsidRPr="00CD0C34" w:rsidRDefault="0084508B" w:rsidP="0015192F">
      <w:pPr>
        <w:pStyle w:val="Sangra3detindependiente"/>
        <w:spacing w:before="240" w:after="120"/>
        <w:ind w:left="0" w:firstLine="360"/>
        <w:rPr>
          <w:rFonts w:ascii="Times New Roman" w:hAnsi="Times New Roman"/>
          <w:sz w:val="24"/>
          <w:szCs w:val="24"/>
        </w:rPr>
      </w:pPr>
      <w:r w:rsidRPr="00CD0C34">
        <w:rPr>
          <w:rFonts w:ascii="Times New Roman" w:hAnsi="Times New Roman"/>
          <w:sz w:val="24"/>
          <w:szCs w:val="24"/>
        </w:rPr>
        <w:t xml:space="preserve">En la sección del Mirador de Zuloaga, </w:t>
      </w:r>
      <w:r w:rsidR="00F4493D">
        <w:rPr>
          <w:rFonts w:ascii="Times New Roman" w:hAnsi="Times New Roman"/>
          <w:sz w:val="24"/>
          <w:szCs w:val="24"/>
        </w:rPr>
        <w:t xml:space="preserve">la </w:t>
      </w:r>
      <w:r w:rsidRPr="00CD0C34">
        <w:rPr>
          <w:rFonts w:ascii="Times New Roman" w:hAnsi="Times New Roman"/>
          <w:sz w:val="24"/>
          <w:szCs w:val="24"/>
        </w:rPr>
        <w:t>secuencia d</w:t>
      </w:r>
      <w:r w:rsidR="00A72AF1">
        <w:rPr>
          <w:rFonts w:ascii="Times New Roman" w:hAnsi="Times New Roman"/>
          <w:sz w:val="24"/>
          <w:szCs w:val="24"/>
        </w:rPr>
        <w:t xml:space="preserve">el </w:t>
      </w:r>
      <w:proofErr w:type="spellStart"/>
      <w:r w:rsidR="00A72AF1">
        <w:rPr>
          <w:rFonts w:ascii="Times New Roman" w:hAnsi="Times New Roman"/>
          <w:sz w:val="24"/>
          <w:szCs w:val="24"/>
        </w:rPr>
        <w:t>Coniaciense</w:t>
      </w:r>
      <w:proofErr w:type="spellEnd"/>
      <w:r w:rsidR="00A72AF1">
        <w:rPr>
          <w:rFonts w:ascii="Times New Roman" w:hAnsi="Times New Roman"/>
          <w:sz w:val="24"/>
          <w:szCs w:val="24"/>
        </w:rPr>
        <w:t xml:space="preserve"> está representada</w:t>
      </w:r>
      <w:r w:rsidRPr="00CD0C34">
        <w:rPr>
          <w:rFonts w:ascii="Times New Roman" w:hAnsi="Times New Roman"/>
          <w:sz w:val="24"/>
          <w:szCs w:val="24"/>
        </w:rPr>
        <w:t xml:space="preserve"> por </w:t>
      </w:r>
      <w:r w:rsidR="001F2EAD">
        <w:rPr>
          <w:rFonts w:ascii="Times New Roman" w:hAnsi="Times New Roman"/>
          <w:sz w:val="24"/>
          <w:szCs w:val="24"/>
        </w:rPr>
        <w:t xml:space="preserve">materiales de </w:t>
      </w:r>
      <w:r w:rsidRPr="00CD0C34">
        <w:rPr>
          <w:rFonts w:ascii="Times New Roman" w:hAnsi="Times New Roman"/>
          <w:sz w:val="24"/>
          <w:szCs w:val="24"/>
        </w:rPr>
        <w:t xml:space="preserve">la Fm Caballar, </w:t>
      </w:r>
      <w:r w:rsidR="001F2EAD">
        <w:rPr>
          <w:rFonts w:ascii="Times New Roman" w:hAnsi="Times New Roman"/>
          <w:sz w:val="24"/>
          <w:szCs w:val="24"/>
        </w:rPr>
        <w:t xml:space="preserve">reconociéndose calizas bioclásticas y oolíticas parcialmente recristalizadas en la base, dolomías tableadas con laminación </w:t>
      </w:r>
      <w:r w:rsidR="00A72AF1">
        <w:rPr>
          <w:rFonts w:ascii="Times New Roman" w:hAnsi="Times New Roman"/>
          <w:sz w:val="24"/>
          <w:szCs w:val="24"/>
        </w:rPr>
        <w:t>ondulada, de</w:t>
      </w:r>
      <w:r w:rsidR="001F2EAD">
        <w:rPr>
          <w:rFonts w:ascii="Times New Roman" w:hAnsi="Times New Roman"/>
          <w:sz w:val="24"/>
          <w:szCs w:val="24"/>
        </w:rPr>
        <w:t xml:space="preserve"> algas y ripples, dolomías tableadas con estratificación cruzada de amplio rango, dolomías arenosas y arenas y areniscas ocres </w:t>
      </w:r>
      <w:proofErr w:type="spellStart"/>
      <w:r w:rsidR="001F2EAD">
        <w:rPr>
          <w:rFonts w:ascii="Times New Roman" w:hAnsi="Times New Roman"/>
          <w:sz w:val="24"/>
          <w:szCs w:val="24"/>
        </w:rPr>
        <w:t>homométricas</w:t>
      </w:r>
      <w:proofErr w:type="spellEnd"/>
      <w:r w:rsidR="001F2EAD">
        <w:rPr>
          <w:rFonts w:ascii="Times New Roman" w:hAnsi="Times New Roman"/>
          <w:sz w:val="24"/>
          <w:szCs w:val="24"/>
        </w:rPr>
        <w:t xml:space="preserve"> mostrando una tendencia </w:t>
      </w:r>
      <w:proofErr w:type="spellStart"/>
      <w:r w:rsidR="001F2EAD">
        <w:rPr>
          <w:rFonts w:ascii="Times New Roman" w:hAnsi="Times New Roman"/>
          <w:sz w:val="24"/>
          <w:szCs w:val="24"/>
        </w:rPr>
        <w:t>granocreciente</w:t>
      </w:r>
      <w:proofErr w:type="spellEnd"/>
      <w:r w:rsidR="001F2EAD">
        <w:rPr>
          <w:rFonts w:ascii="Times New Roman" w:hAnsi="Times New Roman"/>
          <w:sz w:val="24"/>
          <w:szCs w:val="24"/>
        </w:rPr>
        <w:t xml:space="preserve"> a techo. Esta sucesión de facies muestra igualmente una tendencia transgresivo-regresiva de amplio rango, aunque menos marcada que</w:t>
      </w:r>
      <w:r w:rsidR="00B84C0A">
        <w:rPr>
          <w:rFonts w:ascii="Times New Roman" w:hAnsi="Times New Roman"/>
          <w:sz w:val="24"/>
          <w:szCs w:val="24"/>
        </w:rPr>
        <w:t xml:space="preserve"> en la sección de Castrojimeno, en la que destaca el relevo de las facies carbonatadas de plataforma interna por siliciclásticos de margen costero. </w:t>
      </w:r>
    </w:p>
    <w:p w:rsidR="00B70B6C" w:rsidRDefault="0084508B" w:rsidP="0015192F">
      <w:pPr>
        <w:pStyle w:val="Sangra3detindependiente"/>
        <w:spacing w:before="240" w:after="120"/>
        <w:ind w:left="0" w:firstLine="357"/>
        <w:rPr>
          <w:rFonts w:ascii="Times New Roman" w:hAnsi="Times New Roman"/>
          <w:sz w:val="24"/>
          <w:szCs w:val="24"/>
        </w:rPr>
      </w:pPr>
      <w:r w:rsidRPr="00CD0C34">
        <w:rPr>
          <w:rFonts w:ascii="Times New Roman" w:hAnsi="Times New Roman"/>
          <w:sz w:val="24"/>
          <w:szCs w:val="24"/>
        </w:rPr>
        <w:t xml:space="preserve">La correlación detallada de ambas secciones pone de relieve </w:t>
      </w:r>
      <w:r w:rsidR="007B1CBF">
        <w:rPr>
          <w:rFonts w:ascii="Times New Roman" w:hAnsi="Times New Roman"/>
          <w:sz w:val="24"/>
          <w:szCs w:val="24"/>
        </w:rPr>
        <w:t>una pérdida de espesor notable de la secuencia en la sección del Mirador de Zuloaga con respecto a la de Castrojimeno, puesta de manifiesto por un</w:t>
      </w:r>
      <w:r w:rsidR="00A2389B">
        <w:rPr>
          <w:rFonts w:ascii="Times New Roman" w:hAnsi="Times New Roman"/>
          <w:sz w:val="24"/>
          <w:szCs w:val="24"/>
        </w:rPr>
        <w:t xml:space="preserve"> </w:t>
      </w:r>
      <w:proofErr w:type="spellStart"/>
      <w:r w:rsidR="00A2389B">
        <w:rPr>
          <w:rFonts w:ascii="Times New Roman" w:hAnsi="Times New Roman"/>
          <w:sz w:val="24"/>
          <w:szCs w:val="24"/>
        </w:rPr>
        <w:t>acuñamiento</w:t>
      </w:r>
      <w:proofErr w:type="spellEnd"/>
      <w:r w:rsidR="00A2389B">
        <w:rPr>
          <w:rFonts w:ascii="Times New Roman" w:hAnsi="Times New Roman"/>
          <w:sz w:val="24"/>
          <w:szCs w:val="24"/>
        </w:rPr>
        <w:t xml:space="preserve"> basal (</w:t>
      </w:r>
      <w:proofErr w:type="spellStart"/>
      <w:r w:rsidR="00A2389B">
        <w:rPr>
          <w:rFonts w:ascii="Times New Roman" w:hAnsi="Times New Roman"/>
          <w:sz w:val="24"/>
          <w:szCs w:val="24"/>
        </w:rPr>
        <w:t>onlap</w:t>
      </w:r>
      <w:proofErr w:type="spellEnd"/>
      <w:r w:rsidR="00A2389B">
        <w:rPr>
          <w:rFonts w:ascii="Times New Roman" w:hAnsi="Times New Roman"/>
          <w:sz w:val="24"/>
          <w:szCs w:val="24"/>
        </w:rPr>
        <w:t>) del 1</w:t>
      </w:r>
      <w:r w:rsidR="00A72AF1" w:rsidRPr="00A72AF1">
        <w:rPr>
          <w:rFonts w:ascii="Times New Roman" w:hAnsi="Times New Roman"/>
          <w:sz w:val="24"/>
          <w:szCs w:val="24"/>
          <w:vertAlign w:val="superscript"/>
        </w:rPr>
        <w:t>er</w:t>
      </w:r>
      <w:r w:rsidR="00A2389B">
        <w:rPr>
          <w:rFonts w:ascii="Times New Roman" w:hAnsi="Times New Roman"/>
          <w:sz w:val="24"/>
          <w:szCs w:val="24"/>
        </w:rPr>
        <w:t>, 2</w:t>
      </w:r>
      <w:r w:rsidR="00A72AF1">
        <w:rPr>
          <w:rFonts w:ascii="Times New Roman" w:hAnsi="Times New Roman"/>
          <w:sz w:val="24"/>
          <w:szCs w:val="24"/>
        </w:rPr>
        <w:t>º</w:t>
      </w:r>
      <w:r w:rsidR="00A2389B">
        <w:rPr>
          <w:rFonts w:ascii="Times New Roman" w:hAnsi="Times New Roman"/>
          <w:sz w:val="24"/>
          <w:szCs w:val="24"/>
        </w:rPr>
        <w:t xml:space="preserve"> y casi la totalidad del 3</w:t>
      </w:r>
      <w:r w:rsidR="00A72AF1">
        <w:rPr>
          <w:rFonts w:ascii="Times New Roman" w:hAnsi="Times New Roman"/>
          <w:sz w:val="24"/>
          <w:szCs w:val="24"/>
          <w:vertAlign w:val="superscript"/>
        </w:rPr>
        <w:t>er</w:t>
      </w:r>
      <w:r w:rsidR="00A2389B">
        <w:rPr>
          <w:rFonts w:ascii="Times New Roman" w:hAnsi="Times New Roman"/>
          <w:sz w:val="24"/>
          <w:szCs w:val="24"/>
        </w:rPr>
        <w:t xml:space="preserve"> </w:t>
      </w:r>
      <w:r w:rsidR="00A72AF1">
        <w:rPr>
          <w:rFonts w:ascii="Times New Roman" w:hAnsi="Times New Roman"/>
          <w:sz w:val="24"/>
          <w:szCs w:val="24"/>
        </w:rPr>
        <w:t xml:space="preserve">conjunto de </w:t>
      </w:r>
      <w:proofErr w:type="spellStart"/>
      <w:r w:rsidR="00A72AF1">
        <w:rPr>
          <w:rFonts w:ascii="Times New Roman" w:hAnsi="Times New Roman"/>
          <w:sz w:val="24"/>
          <w:szCs w:val="24"/>
        </w:rPr>
        <w:t>parasecuencias</w:t>
      </w:r>
      <w:proofErr w:type="spellEnd"/>
      <w:r w:rsidR="00A2389B">
        <w:rPr>
          <w:rFonts w:ascii="Times New Roman" w:hAnsi="Times New Roman"/>
          <w:sz w:val="24"/>
          <w:szCs w:val="24"/>
        </w:rPr>
        <w:t xml:space="preserve">. La correlación de las dos </w:t>
      </w:r>
      <w:r w:rsidR="00A72AF1">
        <w:rPr>
          <w:rFonts w:ascii="Times New Roman" w:hAnsi="Times New Roman"/>
          <w:sz w:val="24"/>
          <w:szCs w:val="24"/>
        </w:rPr>
        <w:t xml:space="preserve">conjuntos de </w:t>
      </w:r>
      <w:proofErr w:type="spellStart"/>
      <w:r w:rsidR="00A72AF1">
        <w:rPr>
          <w:rFonts w:ascii="Times New Roman" w:hAnsi="Times New Roman"/>
          <w:sz w:val="24"/>
          <w:szCs w:val="24"/>
        </w:rPr>
        <w:t>para</w:t>
      </w:r>
      <w:r w:rsidR="00A2389B">
        <w:rPr>
          <w:rFonts w:ascii="Times New Roman" w:hAnsi="Times New Roman"/>
          <w:sz w:val="24"/>
          <w:szCs w:val="24"/>
        </w:rPr>
        <w:t>secuencias</w:t>
      </w:r>
      <w:proofErr w:type="spellEnd"/>
      <w:r w:rsidR="00A2389B">
        <w:rPr>
          <w:rFonts w:ascii="Times New Roman" w:hAnsi="Times New Roman"/>
          <w:sz w:val="24"/>
          <w:szCs w:val="24"/>
        </w:rPr>
        <w:t xml:space="preserve"> superiores es más más sencilla, pudiéndose reconocer sus litosomas internos y una ligera reducción de espesor en la sección del Mirador de Zuloaga. </w:t>
      </w:r>
    </w:p>
    <w:p w:rsidR="00AF30EC" w:rsidRPr="00CD0C34" w:rsidRDefault="00B84C0A" w:rsidP="0015192F">
      <w:pPr>
        <w:pStyle w:val="Sangra3detindependiente"/>
        <w:spacing w:before="240" w:after="120"/>
        <w:ind w:left="0" w:firstLine="357"/>
        <w:rPr>
          <w:rFonts w:ascii="Times New Roman" w:hAnsi="Times New Roman"/>
          <w:sz w:val="24"/>
          <w:szCs w:val="24"/>
        </w:rPr>
      </w:pPr>
      <w:r>
        <w:rPr>
          <w:rFonts w:ascii="Times New Roman" w:hAnsi="Times New Roman"/>
          <w:sz w:val="24"/>
          <w:szCs w:val="24"/>
        </w:rPr>
        <w:t>Así mismo, se constata</w:t>
      </w:r>
      <w:r w:rsidR="00893A3E">
        <w:rPr>
          <w:rFonts w:ascii="Times New Roman" w:hAnsi="Times New Roman"/>
          <w:sz w:val="24"/>
          <w:szCs w:val="24"/>
        </w:rPr>
        <w:t xml:space="preserve"> </w:t>
      </w:r>
      <w:r w:rsidR="0084508B" w:rsidRPr="00CD0C34">
        <w:rPr>
          <w:rFonts w:ascii="Times New Roman" w:hAnsi="Times New Roman"/>
          <w:sz w:val="24"/>
          <w:szCs w:val="24"/>
        </w:rPr>
        <w:t xml:space="preserve">un </w:t>
      </w:r>
      <w:r>
        <w:rPr>
          <w:rFonts w:ascii="Times New Roman" w:hAnsi="Times New Roman"/>
          <w:sz w:val="24"/>
          <w:szCs w:val="24"/>
        </w:rPr>
        <w:t xml:space="preserve">brusco </w:t>
      </w:r>
      <w:r w:rsidR="0084508B" w:rsidRPr="00CD0C34">
        <w:rPr>
          <w:rFonts w:ascii="Times New Roman" w:hAnsi="Times New Roman"/>
          <w:sz w:val="24"/>
          <w:szCs w:val="24"/>
        </w:rPr>
        <w:t xml:space="preserve">cambio de facies </w:t>
      </w:r>
      <w:r w:rsidR="00B70B6C">
        <w:rPr>
          <w:rFonts w:ascii="Times New Roman" w:hAnsi="Times New Roman"/>
          <w:sz w:val="24"/>
          <w:szCs w:val="24"/>
        </w:rPr>
        <w:t xml:space="preserve">entre ambas secciones, </w:t>
      </w:r>
      <w:r w:rsidR="0084508B" w:rsidRPr="00CD0C34">
        <w:rPr>
          <w:rFonts w:ascii="Times New Roman" w:hAnsi="Times New Roman"/>
          <w:sz w:val="24"/>
          <w:szCs w:val="24"/>
        </w:rPr>
        <w:t xml:space="preserve">pasando de </w:t>
      </w:r>
      <w:r w:rsidR="00B70B6C">
        <w:rPr>
          <w:rFonts w:ascii="Times New Roman" w:hAnsi="Times New Roman"/>
          <w:sz w:val="24"/>
          <w:szCs w:val="24"/>
        </w:rPr>
        <w:t>escenarios</w:t>
      </w:r>
      <w:r w:rsidR="0084508B" w:rsidRPr="00CD0C34">
        <w:rPr>
          <w:rFonts w:ascii="Times New Roman" w:hAnsi="Times New Roman"/>
          <w:sz w:val="24"/>
          <w:szCs w:val="24"/>
        </w:rPr>
        <w:t xml:space="preserve"> de plataforma </w:t>
      </w:r>
      <w:r w:rsidR="00B70B6C">
        <w:rPr>
          <w:rFonts w:ascii="Times New Roman" w:hAnsi="Times New Roman"/>
          <w:sz w:val="24"/>
          <w:szCs w:val="24"/>
        </w:rPr>
        <w:t xml:space="preserve">interna con desarrollo de barras carbonatadas, parches </w:t>
      </w:r>
      <w:proofErr w:type="spellStart"/>
      <w:r w:rsidR="00B70B6C">
        <w:rPr>
          <w:rFonts w:ascii="Times New Roman" w:hAnsi="Times New Roman"/>
          <w:sz w:val="24"/>
          <w:szCs w:val="24"/>
        </w:rPr>
        <w:t>arrecifales</w:t>
      </w:r>
      <w:proofErr w:type="spellEnd"/>
      <w:r w:rsidR="00B70B6C">
        <w:rPr>
          <w:rFonts w:ascii="Times New Roman" w:hAnsi="Times New Roman"/>
          <w:sz w:val="24"/>
          <w:szCs w:val="24"/>
        </w:rPr>
        <w:t xml:space="preserve"> y zonas restringidas “back </w:t>
      </w:r>
      <w:proofErr w:type="spellStart"/>
      <w:r w:rsidR="00B70B6C">
        <w:rPr>
          <w:rFonts w:ascii="Times New Roman" w:hAnsi="Times New Roman"/>
          <w:sz w:val="24"/>
          <w:szCs w:val="24"/>
        </w:rPr>
        <w:t>barrier</w:t>
      </w:r>
      <w:proofErr w:type="spellEnd"/>
      <w:r w:rsidR="00B70B6C">
        <w:rPr>
          <w:rFonts w:ascii="Times New Roman" w:hAnsi="Times New Roman"/>
          <w:sz w:val="24"/>
          <w:szCs w:val="24"/>
        </w:rPr>
        <w:t xml:space="preserve">” a escenarios mucho más someros </w:t>
      </w:r>
      <w:r w:rsidR="00C82A3D">
        <w:rPr>
          <w:rFonts w:ascii="Times New Roman" w:hAnsi="Times New Roman"/>
          <w:sz w:val="24"/>
          <w:szCs w:val="24"/>
        </w:rPr>
        <w:t xml:space="preserve">de </w:t>
      </w:r>
      <w:r w:rsidR="00C82A3D">
        <w:rPr>
          <w:rFonts w:ascii="Times New Roman" w:hAnsi="Times New Roman"/>
          <w:sz w:val="24"/>
          <w:szCs w:val="24"/>
        </w:rPr>
        <w:lastRenderedPageBreak/>
        <w:t>ambientes mareales,</w:t>
      </w:r>
      <w:r w:rsidR="00B70B6C">
        <w:rPr>
          <w:rFonts w:ascii="Times New Roman" w:hAnsi="Times New Roman"/>
          <w:sz w:val="24"/>
          <w:szCs w:val="24"/>
        </w:rPr>
        <w:t xml:space="preserve"> donde la llegada de sil</w:t>
      </w:r>
      <w:r w:rsidR="00EB63AA">
        <w:rPr>
          <w:rFonts w:ascii="Times New Roman" w:hAnsi="Times New Roman"/>
          <w:sz w:val="24"/>
          <w:szCs w:val="24"/>
        </w:rPr>
        <w:t>i</w:t>
      </w:r>
      <w:r w:rsidR="00B70B6C">
        <w:rPr>
          <w:rFonts w:ascii="Times New Roman" w:hAnsi="Times New Roman"/>
          <w:sz w:val="24"/>
          <w:szCs w:val="24"/>
        </w:rPr>
        <w:t>ciclásticos a techo y la intensidad de los procesos de dolomitización</w:t>
      </w:r>
      <w:r w:rsidR="0084508B" w:rsidRPr="00CD0C34">
        <w:rPr>
          <w:rFonts w:ascii="Times New Roman" w:hAnsi="Times New Roman"/>
          <w:sz w:val="24"/>
          <w:szCs w:val="24"/>
        </w:rPr>
        <w:t xml:space="preserve"> </w:t>
      </w:r>
      <w:r w:rsidR="00C82A3D">
        <w:rPr>
          <w:rFonts w:ascii="Times New Roman" w:hAnsi="Times New Roman"/>
          <w:sz w:val="24"/>
          <w:szCs w:val="24"/>
        </w:rPr>
        <w:t xml:space="preserve">denotan una mayor proximidad de la línea de costa. </w:t>
      </w:r>
      <w:r w:rsidR="00AF30EC">
        <w:rPr>
          <w:rFonts w:ascii="Times New Roman" w:hAnsi="Times New Roman"/>
          <w:sz w:val="24"/>
          <w:szCs w:val="24"/>
        </w:rPr>
        <w:t xml:space="preserve">Un buen ejemplo de este cambio de facies se observa en la </w:t>
      </w:r>
      <w:proofErr w:type="spellStart"/>
      <w:r w:rsidR="00406D90">
        <w:rPr>
          <w:rFonts w:ascii="Times New Roman" w:hAnsi="Times New Roman"/>
          <w:sz w:val="24"/>
          <w:szCs w:val="24"/>
        </w:rPr>
        <w:t>para</w:t>
      </w:r>
      <w:r w:rsidR="00AF30EC">
        <w:rPr>
          <w:rFonts w:ascii="Times New Roman" w:hAnsi="Times New Roman"/>
          <w:sz w:val="24"/>
          <w:szCs w:val="24"/>
        </w:rPr>
        <w:t>secuencia</w:t>
      </w:r>
      <w:proofErr w:type="spellEnd"/>
      <w:r w:rsidR="00AF30EC">
        <w:rPr>
          <w:rFonts w:ascii="Times New Roman" w:hAnsi="Times New Roman"/>
          <w:sz w:val="24"/>
          <w:szCs w:val="24"/>
        </w:rPr>
        <w:t xml:space="preserve"> superior, representada en</w:t>
      </w:r>
      <w:r w:rsidR="00AF30EC" w:rsidRPr="00CD0C34">
        <w:rPr>
          <w:rFonts w:ascii="Times New Roman" w:hAnsi="Times New Roman"/>
          <w:sz w:val="24"/>
          <w:szCs w:val="24"/>
        </w:rPr>
        <w:t xml:space="preserve"> Castrojimeno </w:t>
      </w:r>
      <w:r w:rsidR="00AF30EC">
        <w:rPr>
          <w:rFonts w:ascii="Times New Roman" w:hAnsi="Times New Roman"/>
          <w:sz w:val="24"/>
          <w:szCs w:val="24"/>
        </w:rPr>
        <w:t>por</w:t>
      </w:r>
      <w:r w:rsidR="00AF30EC" w:rsidRPr="00CD0C34">
        <w:rPr>
          <w:rFonts w:ascii="Times New Roman" w:hAnsi="Times New Roman"/>
          <w:sz w:val="24"/>
          <w:szCs w:val="24"/>
        </w:rPr>
        <w:t xml:space="preserve"> facies </w:t>
      </w:r>
      <w:r w:rsidR="00AF30EC">
        <w:rPr>
          <w:rFonts w:ascii="Times New Roman" w:hAnsi="Times New Roman"/>
          <w:sz w:val="24"/>
          <w:szCs w:val="24"/>
        </w:rPr>
        <w:t xml:space="preserve">de ambientes claramente submareales de plataforma interna con desarrollo de barras, parches </w:t>
      </w:r>
      <w:proofErr w:type="spellStart"/>
      <w:r w:rsidR="00AF30EC">
        <w:rPr>
          <w:rFonts w:ascii="Times New Roman" w:hAnsi="Times New Roman"/>
          <w:sz w:val="24"/>
          <w:szCs w:val="24"/>
        </w:rPr>
        <w:t>arrecifales</w:t>
      </w:r>
      <w:proofErr w:type="spellEnd"/>
      <w:r w:rsidR="00AF30EC">
        <w:rPr>
          <w:rFonts w:ascii="Times New Roman" w:hAnsi="Times New Roman"/>
          <w:sz w:val="24"/>
          <w:szCs w:val="24"/>
        </w:rPr>
        <w:t xml:space="preserve"> y zonas restringidas litorales, mientras que en el Mirador de Zuloaga observamos el progresivo reemplazamiento de dolomías tableadas por ar</w:t>
      </w:r>
      <w:r w:rsidR="00AF30EC" w:rsidRPr="00CD0C34">
        <w:rPr>
          <w:rFonts w:ascii="Times New Roman" w:hAnsi="Times New Roman"/>
          <w:sz w:val="24"/>
          <w:szCs w:val="24"/>
        </w:rPr>
        <w:t>enas</w:t>
      </w:r>
      <w:r w:rsidR="00AF30EC">
        <w:rPr>
          <w:rFonts w:ascii="Times New Roman" w:hAnsi="Times New Roman"/>
          <w:sz w:val="24"/>
          <w:szCs w:val="24"/>
        </w:rPr>
        <w:t xml:space="preserve"> y areniscas de ambientes mareales. </w:t>
      </w:r>
    </w:p>
    <w:p w:rsidR="0084508B" w:rsidRPr="00CD0C34" w:rsidRDefault="00C82A3D" w:rsidP="0015192F">
      <w:pPr>
        <w:spacing w:before="240" w:after="120" w:line="240" w:lineRule="auto"/>
        <w:ind w:firstLine="357"/>
        <w:jc w:val="both"/>
        <w:rPr>
          <w:rFonts w:ascii="Times New Roman" w:hAnsi="Times New Roman" w:cs="Times New Roman"/>
          <w:sz w:val="24"/>
          <w:szCs w:val="24"/>
        </w:rPr>
      </w:pPr>
      <w:r>
        <w:rPr>
          <w:rFonts w:ascii="Times New Roman" w:hAnsi="Times New Roman" w:cs="Times New Roman"/>
          <w:sz w:val="24"/>
          <w:szCs w:val="24"/>
        </w:rPr>
        <w:t>Este brusco cambio de facies</w:t>
      </w:r>
      <w:r w:rsidR="00406D90">
        <w:rPr>
          <w:rFonts w:ascii="Times New Roman" w:hAnsi="Times New Roman" w:cs="Times New Roman"/>
          <w:sz w:val="24"/>
          <w:szCs w:val="24"/>
        </w:rPr>
        <w:t xml:space="preserve"> que de forma general se observa entre las dos secciones</w:t>
      </w:r>
      <w:r>
        <w:rPr>
          <w:rFonts w:ascii="Times New Roman" w:hAnsi="Times New Roman" w:cs="Times New Roman"/>
          <w:sz w:val="24"/>
          <w:szCs w:val="24"/>
        </w:rPr>
        <w:t xml:space="preserve"> no puede explicarse por un posible acortamiento tectónico relacionado</w:t>
      </w:r>
      <w:r w:rsidR="0084508B" w:rsidRPr="00CD0C34">
        <w:rPr>
          <w:rFonts w:ascii="Times New Roman" w:hAnsi="Times New Roman" w:cs="Times New Roman"/>
          <w:sz w:val="24"/>
          <w:szCs w:val="24"/>
        </w:rPr>
        <w:t xml:space="preserve"> con el pliegue de Sepúlveda</w:t>
      </w:r>
      <w:r>
        <w:rPr>
          <w:rFonts w:ascii="Times New Roman" w:hAnsi="Times New Roman" w:cs="Times New Roman"/>
          <w:sz w:val="24"/>
          <w:szCs w:val="24"/>
        </w:rPr>
        <w:t>, puesto que debido a la ausencia de despegue de la falla inversa</w:t>
      </w:r>
      <w:r w:rsidR="008A702C">
        <w:rPr>
          <w:rFonts w:ascii="Times New Roman" w:hAnsi="Times New Roman" w:cs="Times New Roman"/>
          <w:sz w:val="24"/>
          <w:szCs w:val="24"/>
        </w:rPr>
        <w:t xml:space="preserve"> (Gómez y </w:t>
      </w:r>
      <w:proofErr w:type="spellStart"/>
      <w:r w:rsidR="008A702C">
        <w:rPr>
          <w:rFonts w:ascii="Times New Roman" w:hAnsi="Times New Roman" w:cs="Times New Roman"/>
          <w:sz w:val="24"/>
          <w:szCs w:val="24"/>
        </w:rPr>
        <w:t>Babin</w:t>
      </w:r>
      <w:proofErr w:type="spellEnd"/>
      <w:r w:rsidR="008A702C">
        <w:rPr>
          <w:rFonts w:ascii="Times New Roman" w:hAnsi="Times New Roman" w:cs="Times New Roman"/>
          <w:sz w:val="24"/>
          <w:szCs w:val="24"/>
        </w:rPr>
        <w:t>, 1998)</w:t>
      </w:r>
      <w:r>
        <w:rPr>
          <w:rFonts w:ascii="Times New Roman" w:hAnsi="Times New Roman" w:cs="Times New Roman"/>
          <w:sz w:val="24"/>
          <w:szCs w:val="24"/>
        </w:rPr>
        <w:t xml:space="preserve">, las estimaciones de máximo acortamiento en una reconstrucción </w:t>
      </w:r>
      <w:proofErr w:type="spellStart"/>
      <w:r>
        <w:rPr>
          <w:rFonts w:ascii="Times New Roman" w:hAnsi="Times New Roman" w:cs="Times New Roman"/>
          <w:sz w:val="24"/>
          <w:szCs w:val="24"/>
        </w:rPr>
        <w:t>palinspática</w:t>
      </w:r>
      <w:proofErr w:type="spellEnd"/>
      <w:r>
        <w:rPr>
          <w:rFonts w:ascii="Times New Roman" w:hAnsi="Times New Roman" w:cs="Times New Roman"/>
          <w:sz w:val="24"/>
          <w:szCs w:val="24"/>
        </w:rPr>
        <w:t xml:space="preserve"> apenas superan los 500 m. </w:t>
      </w:r>
    </w:p>
    <w:p w:rsidR="0015192F" w:rsidRDefault="00AF30EC" w:rsidP="0015192F">
      <w:pPr>
        <w:pStyle w:val="Sangra3detindependiente"/>
        <w:spacing w:before="240" w:after="120"/>
        <w:ind w:left="0" w:firstLine="357"/>
        <w:rPr>
          <w:rFonts w:ascii="Times New Roman" w:hAnsi="Times New Roman"/>
          <w:sz w:val="24"/>
          <w:szCs w:val="24"/>
        </w:rPr>
      </w:pPr>
      <w:r w:rsidRPr="00CD0C34">
        <w:rPr>
          <w:rFonts w:ascii="Times New Roman" w:hAnsi="Times New Roman"/>
          <w:sz w:val="24"/>
          <w:szCs w:val="24"/>
        </w:rPr>
        <w:t>Por tanto,  aunque Alonso (1981) concluye que el escalón de Sepúlveda asociado a una falla normal, afectó únicamente a su ciclo sedimentario inferior (Cenomaniense-</w:t>
      </w:r>
      <w:proofErr w:type="spellStart"/>
      <w:r w:rsidRPr="00CD0C34">
        <w:rPr>
          <w:rFonts w:ascii="Times New Roman" w:hAnsi="Times New Roman"/>
          <w:sz w:val="24"/>
          <w:szCs w:val="24"/>
        </w:rPr>
        <w:t>Turoniense</w:t>
      </w:r>
      <w:proofErr w:type="spellEnd"/>
      <w:r w:rsidRPr="00CD0C34">
        <w:rPr>
          <w:rFonts w:ascii="Times New Roman" w:hAnsi="Times New Roman"/>
          <w:sz w:val="24"/>
          <w:szCs w:val="24"/>
        </w:rPr>
        <w:t xml:space="preserve"> medio), la correlación arriba descrita sugiere que dicho escalón debió ser un importante condicionante paleogeográfico aún al menos hasta el </w:t>
      </w:r>
      <w:proofErr w:type="spellStart"/>
      <w:r w:rsidRPr="00CD0C34">
        <w:rPr>
          <w:rFonts w:ascii="Times New Roman" w:hAnsi="Times New Roman"/>
          <w:sz w:val="24"/>
          <w:szCs w:val="24"/>
        </w:rPr>
        <w:t>Coniaciense</w:t>
      </w:r>
      <w:proofErr w:type="spellEnd"/>
      <w:r w:rsidRPr="00CD0C34">
        <w:rPr>
          <w:rFonts w:ascii="Times New Roman" w:hAnsi="Times New Roman"/>
          <w:sz w:val="24"/>
          <w:szCs w:val="24"/>
        </w:rPr>
        <w:t>,</w:t>
      </w:r>
      <w:r>
        <w:rPr>
          <w:rFonts w:ascii="Times New Roman" w:hAnsi="Times New Roman"/>
          <w:sz w:val="24"/>
          <w:szCs w:val="24"/>
        </w:rPr>
        <w:t xml:space="preserve"> definiendo</w:t>
      </w:r>
      <w:r w:rsidRPr="00CD0C34">
        <w:rPr>
          <w:rFonts w:ascii="Times New Roman" w:hAnsi="Times New Roman"/>
          <w:sz w:val="24"/>
          <w:szCs w:val="24"/>
        </w:rPr>
        <w:t xml:space="preserve"> hacia el S (</w:t>
      </w:r>
      <w:r w:rsidR="00406D90">
        <w:rPr>
          <w:rFonts w:ascii="Times New Roman" w:hAnsi="Times New Roman"/>
          <w:sz w:val="24"/>
          <w:szCs w:val="24"/>
        </w:rPr>
        <w:t>s</w:t>
      </w:r>
      <w:r w:rsidRPr="00CD0C34">
        <w:rPr>
          <w:rFonts w:ascii="Times New Roman" w:hAnsi="Times New Roman"/>
          <w:sz w:val="24"/>
          <w:szCs w:val="24"/>
        </w:rPr>
        <w:t>ección de Mirador de Zuloaga) una zona eleva</w:t>
      </w:r>
      <w:r w:rsidR="00406D90">
        <w:rPr>
          <w:rFonts w:ascii="Times New Roman" w:hAnsi="Times New Roman"/>
          <w:sz w:val="24"/>
          <w:szCs w:val="24"/>
        </w:rPr>
        <w:t>da</w:t>
      </w:r>
      <w:r w:rsidRPr="00CD0C34">
        <w:rPr>
          <w:rFonts w:ascii="Times New Roman" w:hAnsi="Times New Roman"/>
          <w:sz w:val="24"/>
          <w:szCs w:val="24"/>
        </w:rPr>
        <w:t xml:space="preserve"> que gener</w:t>
      </w:r>
      <w:r w:rsidR="0015192F">
        <w:rPr>
          <w:rFonts w:ascii="Times New Roman" w:hAnsi="Times New Roman"/>
          <w:sz w:val="24"/>
          <w:szCs w:val="24"/>
        </w:rPr>
        <w:t>ó</w:t>
      </w:r>
      <w:r w:rsidRPr="00CD0C34">
        <w:rPr>
          <w:rFonts w:ascii="Times New Roman" w:hAnsi="Times New Roman"/>
          <w:sz w:val="24"/>
          <w:szCs w:val="24"/>
        </w:rPr>
        <w:t xml:space="preserve"> tanto </w:t>
      </w:r>
      <w:r w:rsidR="0015192F">
        <w:rPr>
          <w:rFonts w:ascii="Times New Roman" w:hAnsi="Times New Roman"/>
          <w:sz w:val="24"/>
          <w:szCs w:val="24"/>
        </w:rPr>
        <w:t xml:space="preserve">el </w:t>
      </w:r>
      <w:proofErr w:type="spellStart"/>
      <w:r w:rsidR="0015192F">
        <w:rPr>
          <w:rFonts w:ascii="Times New Roman" w:hAnsi="Times New Roman"/>
          <w:sz w:val="24"/>
          <w:szCs w:val="24"/>
        </w:rPr>
        <w:t>acuñamiento</w:t>
      </w:r>
      <w:proofErr w:type="spellEnd"/>
      <w:r w:rsidR="0015192F">
        <w:rPr>
          <w:rFonts w:ascii="Times New Roman" w:hAnsi="Times New Roman"/>
          <w:sz w:val="24"/>
          <w:szCs w:val="24"/>
        </w:rPr>
        <w:t xml:space="preserve"> basal de los tres conjuntos de </w:t>
      </w:r>
      <w:proofErr w:type="spellStart"/>
      <w:r w:rsidR="0015192F">
        <w:rPr>
          <w:rFonts w:ascii="Times New Roman" w:hAnsi="Times New Roman"/>
          <w:sz w:val="24"/>
          <w:szCs w:val="24"/>
        </w:rPr>
        <w:t>parasecuencias</w:t>
      </w:r>
      <w:proofErr w:type="spellEnd"/>
      <w:r w:rsidR="0015192F">
        <w:rPr>
          <w:rFonts w:ascii="Times New Roman" w:hAnsi="Times New Roman"/>
          <w:sz w:val="24"/>
          <w:szCs w:val="24"/>
        </w:rPr>
        <w:t xml:space="preserve"> inferiores</w:t>
      </w:r>
      <w:r w:rsidR="0015192F" w:rsidRPr="00CD0C34">
        <w:rPr>
          <w:rFonts w:ascii="Times New Roman" w:hAnsi="Times New Roman"/>
          <w:sz w:val="24"/>
          <w:szCs w:val="24"/>
        </w:rPr>
        <w:t xml:space="preserve"> </w:t>
      </w:r>
      <w:r w:rsidR="0015192F">
        <w:rPr>
          <w:rFonts w:ascii="Times New Roman" w:hAnsi="Times New Roman"/>
          <w:sz w:val="24"/>
          <w:szCs w:val="24"/>
        </w:rPr>
        <w:t xml:space="preserve">y la reducción de espesor del resto, como </w:t>
      </w:r>
      <w:r w:rsidRPr="00CD0C34">
        <w:rPr>
          <w:rFonts w:ascii="Times New Roman" w:hAnsi="Times New Roman"/>
          <w:sz w:val="24"/>
          <w:szCs w:val="24"/>
        </w:rPr>
        <w:t xml:space="preserve">un marcado cambio </w:t>
      </w:r>
      <w:r w:rsidR="0015192F">
        <w:rPr>
          <w:rFonts w:ascii="Times New Roman" w:hAnsi="Times New Roman"/>
          <w:sz w:val="24"/>
          <w:szCs w:val="24"/>
        </w:rPr>
        <w:t>de</w:t>
      </w:r>
      <w:r w:rsidRPr="00CD0C34">
        <w:rPr>
          <w:rFonts w:ascii="Times New Roman" w:hAnsi="Times New Roman"/>
          <w:sz w:val="24"/>
          <w:szCs w:val="24"/>
        </w:rPr>
        <w:t xml:space="preserve"> los ambientes </w:t>
      </w:r>
      <w:r w:rsidR="0015192F">
        <w:rPr>
          <w:rFonts w:ascii="Times New Roman" w:hAnsi="Times New Roman"/>
          <w:sz w:val="24"/>
          <w:szCs w:val="24"/>
        </w:rPr>
        <w:t xml:space="preserve">deposicionales </w:t>
      </w:r>
      <w:r w:rsidRPr="00CD0C34">
        <w:rPr>
          <w:rFonts w:ascii="Times New Roman" w:hAnsi="Times New Roman"/>
          <w:sz w:val="24"/>
          <w:szCs w:val="24"/>
        </w:rPr>
        <w:t xml:space="preserve">y </w:t>
      </w:r>
      <w:r w:rsidR="0015192F">
        <w:rPr>
          <w:rFonts w:ascii="Times New Roman" w:hAnsi="Times New Roman"/>
          <w:sz w:val="24"/>
          <w:szCs w:val="24"/>
        </w:rPr>
        <w:t xml:space="preserve">en consecuencia, de </w:t>
      </w:r>
      <w:r w:rsidRPr="00CD0C34">
        <w:rPr>
          <w:rFonts w:ascii="Times New Roman" w:hAnsi="Times New Roman"/>
          <w:sz w:val="24"/>
          <w:szCs w:val="24"/>
        </w:rPr>
        <w:t>las facies en las secuencias superiores.</w:t>
      </w:r>
    </w:p>
    <w:p w:rsidR="0084508B" w:rsidRPr="0015192F" w:rsidRDefault="0084508B" w:rsidP="0015192F">
      <w:pPr>
        <w:pStyle w:val="Sangra3detindependiente"/>
        <w:spacing w:before="240" w:after="120"/>
        <w:ind w:left="0" w:firstLine="0"/>
        <w:rPr>
          <w:rFonts w:ascii="Times New Roman" w:hAnsi="Times New Roman"/>
          <w:sz w:val="24"/>
          <w:szCs w:val="24"/>
        </w:rPr>
      </w:pPr>
      <w:r w:rsidRPr="0069771F">
        <w:rPr>
          <w:rFonts w:ascii="Times New Roman" w:hAnsi="Times New Roman"/>
          <w:b/>
          <w:sz w:val="24"/>
        </w:rPr>
        <w:t>Agradecimientos</w:t>
      </w:r>
      <w:r>
        <w:rPr>
          <w:rFonts w:ascii="Times New Roman" w:hAnsi="Times New Roman"/>
          <w:b/>
          <w:sz w:val="24"/>
        </w:rPr>
        <w:t xml:space="preserve">. </w:t>
      </w:r>
      <w:r>
        <w:rPr>
          <w:rFonts w:ascii="Times New Roman" w:hAnsi="Times New Roman"/>
          <w:sz w:val="24"/>
        </w:rPr>
        <w:t xml:space="preserve">Este trabajo ha sido realizado en el marco del Proyecto de investigación CGL2009-12008/BTE de la Dirección General de Investigación y </w:t>
      </w:r>
      <w:r w:rsidR="00572CD3">
        <w:rPr>
          <w:rFonts w:ascii="Times New Roman" w:hAnsi="Times New Roman"/>
          <w:sz w:val="24"/>
        </w:rPr>
        <w:t>Gestión</w:t>
      </w:r>
      <w:r>
        <w:rPr>
          <w:rFonts w:ascii="Times New Roman" w:hAnsi="Times New Roman"/>
          <w:sz w:val="24"/>
        </w:rPr>
        <w:t xml:space="preserve"> del Plan  Nacional </w:t>
      </w:r>
      <w:proofErr w:type="spellStart"/>
      <w:r>
        <w:rPr>
          <w:rFonts w:ascii="Times New Roman" w:hAnsi="Times New Roman"/>
          <w:sz w:val="24"/>
        </w:rPr>
        <w:t>I+D+i</w:t>
      </w:r>
      <w:proofErr w:type="spellEnd"/>
      <w:r>
        <w:rPr>
          <w:rFonts w:ascii="Times New Roman" w:hAnsi="Times New Roman"/>
          <w:sz w:val="24"/>
        </w:rPr>
        <w:t xml:space="preserve"> del Ministerio de Economía y Competitividad.</w:t>
      </w:r>
    </w:p>
    <w:p w:rsidR="0084508B" w:rsidRPr="006D6FC7" w:rsidRDefault="0084508B" w:rsidP="0015192F">
      <w:pPr>
        <w:spacing w:before="240" w:after="120" w:line="240" w:lineRule="auto"/>
        <w:jc w:val="both"/>
        <w:rPr>
          <w:rFonts w:ascii="Times New Roman" w:hAnsi="Times New Roman"/>
          <w:i/>
          <w:sz w:val="24"/>
        </w:rPr>
      </w:pPr>
      <w:r w:rsidRPr="006D6FC7">
        <w:rPr>
          <w:rFonts w:ascii="Times New Roman" w:hAnsi="Times New Roman"/>
          <w:b/>
          <w:sz w:val="24"/>
        </w:rPr>
        <w:t>Referencias</w:t>
      </w:r>
      <w:r>
        <w:rPr>
          <w:rFonts w:ascii="Times New Roman" w:hAnsi="Times New Roman"/>
          <w:b/>
          <w:sz w:val="24"/>
        </w:rPr>
        <w:t xml:space="preserve"> </w:t>
      </w:r>
    </w:p>
    <w:p w:rsidR="0084508B" w:rsidRDefault="0084508B" w:rsidP="0015192F">
      <w:pPr>
        <w:pStyle w:val="Sangra3detindependiente"/>
        <w:spacing w:before="240" w:after="120"/>
        <w:rPr>
          <w:rFonts w:ascii="Times New Roman" w:hAnsi="Times New Roman"/>
          <w:sz w:val="24"/>
        </w:rPr>
      </w:pPr>
      <w:r>
        <w:rPr>
          <w:rFonts w:ascii="Times New Roman" w:hAnsi="Times New Roman"/>
          <w:sz w:val="24"/>
        </w:rPr>
        <w:t xml:space="preserve">Alonso, A. (1981): </w:t>
      </w:r>
      <w:r w:rsidRPr="006D6FC7">
        <w:rPr>
          <w:rFonts w:ascii="Times New Roman" w:hAnsi="Times New Roman"/>
          <w:i/>
          <w:sz w:val="24"/>
        </w:rPr>
        <w:t>El Cretácico de la provincia de Segovia (borde norte del Sistema Central)</w:t>
      </w:r>
      <w:r>
        <w:rPr>
          <w:rFonts w:ascii="Times New Roman" w:hAnsi="Times New Roman"/>
          <w:sz w:val="24"/>
        </w:rPr>
        <w:t xml:space="preserve">. Seminarios de Estratigrafía, Serie monografías 7, Madrid, 271 p. </w:t>
      </w:r>
    </w:p>
    <w:p w:rsidR="0084508B" w:rsidRPr="00025309" w:rsidRDefault="0084508B" w:rsidP="0015192F">
      <w:pPr>
        <w:pStyle w:val="Sangra3detindependiente"/>
        <w:spacing w:before="240" w:after="120"/>
        <w:rPr>
          <w:rFonts w:ascii="Times New Roman" w:hAnsi="Times New Roman"/>
          <w:sz w:val="24"/>
        </w:rPr>
      </w:pPr>
      <w:r w:rsidRPr="00572CD3">
        <w:rPr>
          <w:rFonts w:ascii="Times New Roman" w:hAnsi="Times New Roman"/>
          <w:sz w:val="24"/>
        </w:rPr>
        <w:t xml:space="preserve">García-Hidalgo, J.F., Barroso-Barcenilla, F., Gil-Gil, J., Martínez, R., Pons, J.M., Segura, M. (2012): Stratal, </w:t>
      </w:r>
      <w:proofErr w:type="spellStart"/>
      <w:r w:rsidRPr="00572CD3">
        <w:rPr>
          <w:rFonts w:ascii="Times New Roman" w:hAnsi="Times New Roman"/>
          <w:sz w:val="24"/>
        </w:rPr>
        <w:t>sedimentary</w:t>
      </w:r>
      <w:proofErr w:type="spellEnd"/>
      <w:r w:rsidRPr="00572CD3">
        <w:rPr>
          <w:rFonts w:ascii="Times New Roman" w:hAnsi="Times New Roman"/>
          <w:sz w:val="24"/>
        </w:rPr>
        <w:t xml:space="preserve"> and </w:t>
      </w:r>
      <w:proofErr w:type="spellStart"/>
      <w:r w:rsidRPr="00572CD3">
        <w:rPr>
          <w:rFonts w:ascii="Times New Roman" w:hAnsi="Times New Roman"/>
          <w:sz w:val="24"/>
        </w:rPr>
        <w:t>fauna</w:t>
      </w:r>
      <w:r w:rsidR="00572CD3" w:rsidRPr="00572CD3">
        <w:rPr>
          <w:rFonts w:ascii="Times New Roman" w:hAnsi="Times New Roman"/>
          <w:sz w:val="24"/>
        </w:rPr>
        <w:t>l</w:t>
      </w:r>
      <w:proofErr w:type="spellEnd"/>
      <w:r w:rsidR="00572CD3" w:rsidRPr="00572CD3">
        <w:rPr>
          <w:rFonts w:ascii="Times New Roman" w:hAnsi="Times New Roman"/>
          <w:sz w:val="24"/>
        </w:rPr>
        <w:t xml:space="preserve"> </w:t>
      </w:r>
      <w:proofErr w:type="spellStart"/>
      <w:r w:rsidR="00572CD3" w:rsidRPr="00572CD3">
        <w:rPr>
          <w:rFonts w:ascii="Times New Roman" w:hAnsi="Times New Roman"/>
          <w:sz w:val="24"/>
        </w:rPr>
        <w:t>relationships</w:t>
      </w:r>
      <w:proofErr w:type="spellEnd"/>
      <w:r w:rsidR="00572CD3" w:rsidRPr="00572CD3">
        <w:rPr>
          <w:rFonts w:ascii="Times New Roman" w:hAnsi="Times New Roman"/>
          <w:sz w:val="24"/>
        </w:rPr>
        <w:t xml:space="preserve"> in </w:t>
      </w:r>
      <w:proofErr w:type="spellStart"/>
      <w:r w:rsidRPr="00572CD3">
        <w:rPr>
          <w:rFonts w:ascii="Times New Roman" w:hAnsi="Times New Roman"/>
          <w:sz w:val="24"/>
        </w:rPr>
        <w:t>the</w:t>
      </w:r>
      <w:proofErr w:type="spellEnd"/>
      <w:r w:rsidRPr="00572CD3">
        <w:rPr>
          <w:rFonts w:ascii="Times New Roman" w:hAnsi="Times New Roman"/>
          <w:sz w:val="24"/>
        </w:rPr>
        <w:t xml:space="preserve"> Coniacian 3rd-order </w:t>
      </w:r>
      <w:proofErr w:type="spellStart"/>
      <w:r w:rsidRPr="00572CD3">
        <w:rPr>
          <w:rFonts w:ascii="Times New Roman" w:hAnsi="Times New Roman"/>
          <w:sz w:val="24"/>
        </w:rPr>
        <w:t>sequence</w:t>
      </w:r>
      <w:proofErr w:type="spellEnd"/>
      <w:r w:rsidRPr="00572CD3">
        <w:rPr>
          <w:rFonts w:ascii="Times New Roman" w:hAnsi="Times New Roman"/>
          <w:sz w:val="24"/>
        </w:rPr>
        <w:t xml:space="preserve"> of </w:t>
      </w:r>
      <w:proofErr w:type="spellStart"/>
      <w:r w:rsidRPr="00572CD3">
        <w:rPr>
          <w:rFonts w:ascii="Times New Roman" w:hAnsi="Times New Roman"/>
          <w:sz w:val="24"/>
        </w:rPr>
        <w:t>the</w:t>
      </w:r>
      <w:proofErr w:type="spellEnd"/>
      <w:r w:rsidRPr="00572CD3">
        <w:rPr>
          <w:rFonts w:ascii="Times New Roman" w:hAnsi="Times New Roman"/>
          <w:sz w:val="24"/>
        </w:rPr>
        <w:t xml:space="preserve"> </w:t>
      </w:r>
      <w:proofErr w:type="spellStart"/>
      <w:r w:rsidRPr="00572CD3">
        <w:rPr>
          <w:rFonts w:ascii="Times New Roman" w:hAnsi="Times New Roman"/>
          <w:sz w:val="24"/>
        </w:rPr>
        <w:t>Iberian</w:t>
      </w:r>
      <w:proofErr w:type="spellEnd"/>
      <w:r w:rsidRPr="00572CD3">
        <w:rPr>
          <w:rFonts w:ascii="Times New Roman" w:hAnsi="Times New Roman"/>
          <w:sz w:val="24"/>
        </w:rPr>
        <w:t xml:space="preserve"> </w:t>
      </w:r>
      <w:proofErr w:type="spellStart"/>
      <w:r w:rsidRPr="00572CD3">
        <w:rPr>
          <w:rFonts w:ascii="Times New Roman" w:hAnsi="Times New Roman"/>
          <w:sz w:val="24"/>
        </w:rPr>
        <w:t>Basin</w:t>
      </w:r>
      <w:proofErr w:type="spellEnd"/>
      <w:r w:rsidRPr="00572CD3">
        <w:rPr>
          <w:rFonts w:ascii="Times New Roman" w:hAnsi="Times New Roman"/>
          <w:sz w:val="24"/>
        </w:rPr>
        <w:t xml:space="preserve">, </w:t>
      </w:r>
      <w:proofErr w:type="spellStart"/>
      <w:r w:rsidRPr="00572CD3">
        <w:rPr>
          <w:rFonts w:ascii="Times New Roman" w:hAnsi="Times New Roman"/>
          <w:sz w:val="24"/>
        </w:rPr>
        <w:t>Spain</w:t>
      </w:r>
      <w:proofErr w:type="spellEnd"/>
      <w:r w:rsidRPr="00572CD3">
        <w:rPr>
          <w:rFonts w:ascii="Times New Roman" w:hAnsi="Times New Roman"/>
          <w:sz w:val="24"/>
        </w:rPr>
        <w:t xml:space="preserve">. </w:t>
      </w:r>
      <w:proofErr w:type="spellStart"/>
      <w:r w:rsidRPr="006D6FC7">
        <w:rPr>
          <w:rFonts w:ascii="Times New Roman" w:hAnsi="Times New Roman"/>
          <w:i/>
          <w:sz w:val="24"/>
        </w:rPr>
        <w:t>Cretaceous</w:t>
      </w:r>
      <w:proofErr w:type="spellEnd"/>
      <w:r w:rsidRPr="006D6FC7">
        <w:rPr>
          <w:rFonts w:ascii="Times New Roman" w:hAnsi="Times New Roman"/>
          <w:i/>
          <w:sz w:val="24"/>
        </w:rPr>
        <w:t xml:space="preserve"> </w:t>
      </w:r>
      <w:proofErr w:type="spellStart"/>
      <w:r w:rsidRPr="006D6FC7">
        <w:rPr>
          <w:rFonts w:ascii="Times New Roman" w:hAnsi="Times New Roman"/>
          <w:i/>
          <w:sz w:val="24"/>
        </w:rPr>
        <w:t>Research</w:t>
      </w:r>
      <w:proofErr w:type="spellEnd"/>
      <w:r w:rsidRPr="006D6FC7">
        <w:rPr>
          <w:rFonts w:ascii="Times New Roman" w:hAnsi="Times New Roman"/>
          <w:i/>
          <w:sz w:val="24"/>
        </w:rPr>
        <w:t>,</w:t>
      </w:r>
      <w:r w:rsidRPr="006D6FC7">
        <w:rPr>
          <w:rFonts w:ascii="Times New Roman" w:hAnsi="Times New Roman"/>
          <w:sz w:val="24"/>
        </w:rPr>
        <w:t xml:space="preserve"> 34: 268-283.</w:t>
      </w:r>
    </w:p>
    <w:p w:rsidR="0084508B" w:rsidRDefault="0084508B" w:rsidP="0015192F">
      <w:pPr>
        <w:spacing w:before="240" w:after="120" w:line="240" w:lineRule="auto"/>
        <w:ind w:left="709" w:hanging="709"/>
        <w:jc w:val="both"/>
        <w:rPr>
          <w:rFonts w:ascii="Times New Roman" w:eastAsia="Times New Roman" w:hAnsi="Times New Roman"/>
          <w:bCs/>
          <w:sz w:val="24"/>
          <w:szCs w:val="24"/>
          <w:lang w:eastAsia="es-ES"/>
        </w:rPr>
      </w:pPr>
      <w:r w:rsidRPr="00B0420D">
        <w:rPr>
          <w:rFonts w:ascii="Times New Roman" w:eastAsia="Times New Roman" w:hAnsi="Times New Roman"/>
          <w:bCs/>
          <w:sz w:val="24"/>
          <w:szCs w:val="24"/>
          <w:lang w:eastAsia="es-ES"/>
        </w:rPr>
        <w:t xml:space="preserve">Gil, J., Carenas, B., Segura, M., García-Hidalgo, J.F., García, A., </w:t>
      </w:r>
      <w:r>
        <w:rPr>
          <w:rFonts w:ascii="Times New Roman" w:eastAsia="Times New Roman" w:hAnsi="Times New Roman"/>
          <w:bCs/>
          <w:sz w:val="24"/>
          <w:szCs w:val="24"/>
          <w:lang w:eastAsia="es-ES"/>
        </w:rPr>
        <w:t>(</w:t>
      </w:r>
      <w:r w:rsidRPr="00B0420D">
        <w:rPr>
          <w:rFonts w:ascii="Times New Roman" w:eastAsia="Times New Roman" w:hAnsi="Times New Roman"/>
          <w:bCs/>
          <w:sz w:val="24"/>
          <w:szCs w:val="24"/>
          <w:lang w:eastAsia="es-ES"/>
        </w:rPr>
        <w:t>2004</w:t>
      </w:r>
      <w:r>
        <w:rPr>
          <w:rFonts w:ascii="Times New Roman" w:eastAsia="Times New Roman" w:hAnsi="Times New Roman"/>
          <w:bCs/>
          <w:sz w:val="24"/>
          <w:szCs w:val="24"/>
          <w:lang w:eastAsia="es-ES"/>
        </w:rPr>
        <w:t>):</w:t>
      </w:r>
      <w:r w:rsidRPr="00B0420D">
        <w:rPr>
          <w:rFonts w:ascii="Times New Roman" w:eastAsia="Times New Roman" w:hAnsi="Times New Roman"/>
          <w:bCs/>
          <w:sz w:val="24"/>
          <w:szCs w:val="24"/>
          <w:lang w:eastAsia="es-ES"/>
        </w:rPr>
        <w:t xml:space="preserve"> Revisión y correlación de las unidades litoestratigráficas del Cretácico Superior en la región central y oriental de España. </w:t>
      </w:r>
      <w:r w:rsidRPr="006D6FC7">
        <w:rPr>
          <w:rFonts w:ascii="Times New Roman" w:eastAsia="Times New Roman" w:hAnsi="Times New Roman"/>
          <w:bCs/>
          <w:i/>
          <w:sz w:val="24"/>
          <w:szCs w:val="24"/>
          <w:lang w:eastAsia="es-ES"/>
        </w:rPr>
        <w:t>Revista de la Sociedad Geológica de España</w:t>
      </w:r>
      <w:r>
        <w:rPr>
          <w:rFonts w:ascii="Times New Roman" w:eastAsia="Times New Roman" w:hAnsi="Times New Roman"/>
          <w:bCs/>
          <w:sz w:val="24"/>
          <w:szCs w:val="24"/>
          <w:lang w:eastAsia="es-ES"/>
        </w:rPr>
        <w:t>,</w:t>
      </w:r>
      <w:r w:rsidRPr="00887C9A">
        <w:rPr>
          <w:rFonts w:ascii="Times New Roman" w:eastAsia="Times New Roman" w:hAnsi="Times New Roman"/>
          <w:bCs/>
          <w:sz w:val="24"/>
          <w:szCs w:val="24"/>
          <w:lang w:eastAsia="es-ES"/>
        </w:rPr>
        <w:t xml:space="preserve"> 17</w:t>
      </w:r>
      <w:r>
        <w:rPr>
          <w:rFonts w:ascii="Times New Roman" w:eastAsia="Times New Roman" w:hAnsi="Times New Roman"/>
          <w:bCs/>
          <w:sz w:val="24"/>
          <w:szCs w:val="24"/>
          <w:lang w:eastAsia="es-ES"/>
        </w:rPr>
        <w:t>:</w:t>
      </w:r>
      <w:r w:rsidRPr="00887C9A">
        <w:rPr>
          <w:rFonts w:ascii="Times New Roman" w:eastAsia="Times New Roman" w:hAnsi="Times New Roman"/>
          <w:bCs/>
          <w:sz w:val="24"/>
          <w:szCs w:val="24"/>
          <w:lang w:eastAsia="es-ES"/>
        </w:rPr>
        <w:t xml:space="preserve"> 249</w:t>
      </w:r>
      <w:r w:rsidRPr="00BB1E56">
        <w:rPr>
          <w:rFonts w:ascii="Times New Roman" w:hAnsi="Times New Roman"/>
          <w:snapToGrid w:val="0"/>
          <w:sz w:val="24"/>
          <w:szCs w:val="24"/>
        </w:rPr>
        <w:t>–</w:t>
      </w:r>
      <w:r w:rsidRPr="00887C9A">
        <w:rPr>
          <w:rFonts w:ascii="Times New Roman" w:eastAsia="Times New Roman" w:hAnsi="Times New Roman"/>
          <w:bCs/>
          <w:sz w:val="24"/>
          <w:szCs w:val="24"/>
          <w:lang w:eastAsia="es-ES"/>
        </w:rPr>
        <w:t>266.</w:t>
      </w:r>
    </w:p>
    <w:p w:rsidR="0084508B" w:rsidRPr="0084508B" w:rsidRDefault="0084508B" w:rsidP="0015192F">
      <w:pPr>
        <w:spacing w:before="240" w:after="120" w:line="240" w:lineRule="auto"/>
        <w:ind w:left="709" w:hanging="709"/>
        <w:jc w:val="both"/>
        <w:rPr>
          <w:rFonts w:ascii="Times New Roman" w:hAnsi="Times New Roman" w:cs="Times New Roman"/>
          <w:bCs/>
          <w:sz w:val="24"/>
          <w:szCs w:val="24"/>
        </w:rPr>
      </w:pPr>
      <w:r w:rsidRPr="0084508B">
        <w:rPr>
          <w:rFonts w:ascii="Times New Roman" w:hAnsi="Times New Roman" w:cs="Times New Roman"/>
          <w:bCs/>
          <w:sz w:val="24"/>
          <w:szCs w:val="24"/>
        </w:rPr>
        <w:t xml:space="preserve">Gil, J., Pons, J.M., Segura, M. (2009): </w:t>
      </w:r>
      <w:proofErr w:type="spellStart"/>
      <w:r w:rsidRPr="0084508B">
        <w:rPr>
          <w:rFonts w:ascii="Times New Roman" w:hAnsi="Times New Roman" w:cs="Times New Roman"/>
          <w:bCs/>
          <w:sz w:val="24"/>
          <w:szCs w:val="24"/>
        </w:rPr>
        <w:t>Succession</w:t>
      </w:r>
      <w:proofErr w:type="spellEnd"/>
      <w:r w:rsidRPr="0084508B">
        <w:rPr>
          <w:rFonts w:ascii="Times New Roman" w:hAnsi="Times New Roman" w:cs="Times New Roman"/>
          <w:bCs/>
          <w:sz w:val="24"/>
          <w:szCs w:val="24"/>
        </w:rPr>
        <w:t xml:space="preserve"> of </w:t>
      </w:r>
      <w:proofErr w:type="spellStart"/>
      <w:r w:rsidRPr="0084508B">
        <w:rPr>
          <w:rFonts w:ascii="Times New Roman" w:hAnsi="Times New Roman" w:cs="Times New Roman"/>
          <w:bCs/>
          <w:sz w:val="24"/>
          <w:szCs w:val="24"/>
        </w:rPr>
        <w:t>rudistid</w:t>
      </w:r>
      <w:proofErr w:type="spellEnd"/>
      <w:r w:rsidRPr="0084508B">
        <w:rPr>
          <w:rFonts w:ascii="Times New Roman" w:hAnsi="Times New Roman" w:cs="Times New Roman"/>
          <w:bCs/>
          <w:sz w:val="24"/>
          <w:szCs w:val="24"/>
        </w:rPr>
        <w:t xml:space="preserve"> </w:t>
      </w:r>
      <w:proofErr w:type="spellStart"/>
      <w:r w:rsidRPr="0084508B">
        <w:rPr>
          <w:rFonts w:ascii="Times New Roman" w:hAnsi="Times New Roman" w:cs="Times New Roman"/>
          <w:bCs/>
          <w:sz w:val="24"/>
          <w:szCs w:val="24"/>
        </w:rPr>
        <w:t>lithosomes</w:t>
      </w:r>
      <w:proofErr w:type="spellEnd"/>
      <w:r w:rsidRPr="0084508B">
        <w:rPr>
          <w:rFonts w:ascii="Times New Roman" w:hAnsi="Times New Roman" w:cs="Times New Roman"/>
          <w:bCs/>
          <w:sz w:val="24"/>
          <w:szCs w:val="24"/>
        </w:rPr>
        <w:t xml:space="preserve"> </w:t>
      </w:r>
      <w:proofErr w:type="spellStart"/>
      <w:r w:rsidRPr="0084508B">
        <w:rPr>
          <w:rFonts w:ascii="Times New Roman" w:hAnsi="Times New Roman" w:cs="Times New Roman"/>
          <w:bCs/>
          <w:sz w:val="24"/>
          <w:szCs w:val="24"/>
        </w:rPr>
        <w:t>along</w:t>
      </w:r>
      <w:proofErr w:type="spellEnd"/>
      <w:r w:rsidRPr="0084508B">
        <w:rPr>
          <w:rFonts w:ascii="Times New Roman" w:hAnsi="Times New Roman" w:cs="Times New Roman"/>
          <w:bCs/>
          <w:sz w:val="24"/>
          <w:szCs w:val="24"/>
        </w:rPr>
        <w:t xml:space="preserve"> </w:t>
      </w:r>
      <w:proofErr w:type="spellStart"/>
      <w:r w:rsidRPr="0084508B">
        <w:rPr>
          <w:rFonts w:ascii="Times New Roman" w:hAnsi="Times New Roman" w:cs="Times New Roman"/>
          <w:bCs/>
          <w:sz w:val="24"/>
          <w:szCs w:val="24"/>
        </w:rPr>
        <w:t>the</w:t>
      </w:r>
      <w:proofErr w:type="spellEnd"/>
      <w:r w:rsidRPr="0084508B">
        <w:rPr>
          <w:rFonts w:ascii="Times New Roman" w:hAnsi="Times New Roman" w:cs="Times New Roman"/>
          <w:bCs/>
          <w:sz w:val="24"/>
          <w:szCs w:val="24"/>
        </w:rPr>
        <w:t xml:space="preserve"> western </w:t>
      </w:r>
      <w:proofErr w:type="spellStart"/>
      <w:r w:rsidRPr="0084508B">
        <w:rPr>
          <w:rFonts w:ascii="Times New Roman" w:hAnsi="Times New Roman" w:cs="Times New Roman"/>
          <w:bCs/>
          <w:sz w:val="24"/>
          <w:szCs w:val="24"/>
        </w:rPr>
        <w:t>coastal</w:t>
      </w:r>
      <w:proofErr w:type="spellEnd"/>
      <w:r w:rsidRPr="0084508B">
        <w:rPr>
          <w:rFonts w:ascii="Times New Roman" w:hAnsi="Times New Roman" w:cs="Times New Roman"/>
          <w:bCs/>
          <w:sz w:val="24"/>
          <w:szCs w:val="24"/>
        </w:rPr>
        <w:t xml:space="preserve"> </w:t>
      </w:r>
      <w:proofErr w:type="spellStart"/>
      <w:r w:rsidRPr="0084508B">
        <w:rPr>
          <w:rFonts w:ascii="Times New Roman" w:hAnsi="Times New Roman" w:cs="Times New Roman"/>
          <w:bCs/>
          <w:sz w:val="24"/>
          <w:szCs w:val="24"/>
        </w:rPr>
        <w:t>margin</w:t>
      </w:r>
      <w:proofErr w:type="spellEnd"/>
      <w:r w:rsidRPr="0084508B">
        <w:rPr>
          <w:rFonts w:ascii="Times New Roman" w:hAnsi="Times New Roman" w:cs="Times New Roman"/>
          <w:bCs/>
          <w:sz w:val="24"/>
          <w:szCs w:val="24"/>
        </w:rPr>
        <w:t xml:space="preserve"> of </w:t>
      </w:r>
      <w:proofErr w:type="spellStart"/>
      <w:r w:rsidRPr="0084508B">
        <w:rPr>
          <w:rFonts w:ascii="Times New Roman" w:hAnsi="Times New Roman" w:cs="Times New Roman"/>
          <w:bCs/>
          <w:sz w:val="24"/>
          <w:szCs w:val="24"/>
        </w:rPr>
        <w:t>the</w:t>
      </w:r>
      <w:proofErr w:type="spellEnd"/>
      <w:r w:rsidRPr="0084508B">
        <w:rPr>
          <w:rFonts w:ascii="Times New Roman" w:hAnsi="Times New Roman" w:cs="Times New Roman"/>
          <w:bCs/>
          <w:sz w:val="24"/>
          <w:szCs w:val="24"/>
        </w:rPr>
        <w:t xml:space="preserve"> </w:t>
      </w:r>
      <w:proofErr w:type="spellStart"/>
      <w:r w:rsidRPr="0084508B">
        <w:rPr>
          <w:rFonts w:ascii="Times New Roman" w:hAnsi="Times New Roman" w:cs="Times New Roman"/>
          <w:bCs/>
          <w:sz w:val="24"/>
          <w:szCs w:val="24"/>
        </w:rPr>
        <w:t>Iberian</w:t>
      </w:r>
      <w:proofErr w:type="spellEnd"/>
      <w:r w:rsidRPr="0084508B">
        <w:rPr>
          <w:rFonts w:ascii="Times New Roman" w:hAnsi="Times New Roman" w:cs="Times New Roman"/>
          <w:bCs/>
          <w:sz w:val="24"/>
          <w:szCs w:val="24"/>
        </w:rPr>
        <w:t xml:space="preserve"> </w:t>
      </w:r>
      <w:proofErr w:type="spellStart"/>
      <w:r w:rsidRPr="0084508B">
        <w:rPr>
          <w:rFonts w:ascii="Times New Roman" w:hAnsi="Times New Roman" w:cs="Times New Roman"/>
          <w:bCs/>
          <w:sz w:val="24"/>
          <w:szCs w:val="24"/>
        </w:rPr>
        <w:t>Basin</w:t>
      </w:r>
      <w:proofErr w:type="spellEnd"/>
      <w:r w:rsidRPr="0084508B">
        <w:rPr>
          <w:rFonts w:ascii="Times New Roman" w:hAnsi="Times New Roman" w:cs="Times New Roman"/>
          <w:bCs/>
          <w:sz w:val="24"/>
          <w:szCs w:val="24"/>
        </w:rPr>
        <w:t xml:space="preserve"> (Coniacian, Castrojimeno </w:t>
      </w:r>
      <w:proofErr w:type="spellStart"/>
      <w:r w:rsidRPr="0084508B">
        <w:rPr>
          <w:rFonts w:ascii="Times New Roman" w:hAnsi="Times New Roman" w:cs="Times New Roman"/>
          <w:bCs/>
          <w:sz w:val="24"/>
          <w:szCs w:val="24"/>
        </w:rPr>
        <w:t>section</w:t>
      </w:r>
      <w:proofErr w:type="spellEnd"/>
      <w:r w:rsidRPr="0084508B">
        <w:rPr>
          <w:rFonts w:ascii="Times New Roman" w:hAnsi="Times New Roman" w:cs="Times New Roman"/>
          <w:bCs/>
          <w:sz w:val="24"/>
          <w:szCs w:val="24"/>
        </w:rPr>
        <w:t xml:space="preserve">, central </w:t>
      </w:r>
      <w:proofErr w:type="spellStart"/>
      <w:r w:rsidRPr="0084508B">
        <w:rPr>
          <w:rFonts w:ascii="Times New Roman" w:hAnsi="Times New Roman" w:cs="Times New Roman"/>
          <w:bCs/>
          <w:sz w:val="24"/>
          <w:szCs w:val="24"/>
        </w:rPr>
        <w:t>Spain</w:t>
      </w:r>
      <w:proofErr w:type="spellEnd"/>
      <w:r w:rsidRPr="0084508B">
        <w:rPr>
          <w:rFonts w:ascii="Times New Roman" w:hAnsi="Times New Roman" w:cs="Times New Roman"/>
          <w:bCs/>
          <w:sz w:val="24"/>
          <w:szCs w:val="24"/>
        </w:rPr>
        <w:t xml:space="preserve">). </w:t>
      </w:r>
      <w:r w:rsidRPr="0084508B">
        <w:rPr>
          <w:rFonts w:ascii="Times New Roman" w:hAnsi="Times New Roman" w:cs="Times New Roman"/>
          <w:bCs/>
          <w:i/>
          <w:sz w:val="24"/>
          <w:szCs w:val="24"/>
        </w:rPr>
        <w:t>Facies,</w:t>
      </w:r>
      <w:r w:rsidRPr="0084508B">
        <w:rPr>
          <w:rFonts w:ascii="Times New Roman" w:hAnsi="Times New Roman" w:cs="Times New Roman"/>
          <w:bCs/>
          <w:sz w:val="24"/>
          <w:szCs w:val="24"/>
        </w:rPr>
        <w:t xml:space="preserve"> 55: 523</w:t>
      </w:r>
      <w:r w:rsidRPr="0084508B">
        <w:rPr>
          <w:rFonts w:ascii="Times New Roman" w:hAnsi="Times New Roman"/>
          <w:snapToGrid w:val="0"/>
          <w:sz w:val="24"/>
          <w:szCs w:val="24"/>
        </w:rPr>
        <w:t>–</w:t>
      </w:r>
      <w:r w:rsidRPr="0084508B">
        <w:rPr>
          <w:rFonts w:ascii="Times New Roman" w:hAnsi="Times New Roman" w:cs="Times New Roman"/>
          <w:bCs/>
          <w:sz w:val="24"/>
          <w:szCs w:val="24"/>
        </w:rPr>
        <w:t>539.</w:t>
      </w:r>
    </w:p>
    <w:p w:rsidR="0084508B" w:rsidRPr="006D6FC7" w:rsidRDefault="0084508B" w:rsidP="0015192F">
      <w:pPr>
        <w:spacing w:before="240" w:after="120" w:line="240" w:lineRule="auto"/>
        <w:ind w:left="709" w:hanging="709"/>
        <w:jc w:val="both"/>
        <w:rPr>
          <w:rFonts w:ascii="Times New Roman" w:hAnsi="Times New Roman" w:cs="Times New Roman"/>
          <w:sz w:val="24"/>
          <w:szCs w:val="24"/>
        </w:rPr>
      </w:pPr>
      <w:r w:rsidRPr="006D6FC7">
        <w:rPr>
          <w:rFonts w:ascii="Times New Roman" w:hAnsi="Times New Roman" w:cs="Times New Roman"/>
          <w:sz w:val="24"/>
          <w:szCs w:val="24"/>
        </w:rPr>
        <w:t xml:space="preserve">Gil, J., García-Hidalgo, J.F., Segura, M., López, F., García, A., Díaz de Neira, J.A., Montes, M., </w:t>
      </w:r>
      <w:proofErr w:type="spellStart"/>
      <w:r w:rsidRPr="006D6FC7">
        <w:rPr>
          <w:rFonts w:ascii="Times New Roman" w:hAnsi="Times New Roman" w:cs="Times New Roman"/>
          <w:sz w:val="24"/>
          <w:szCs w:val="24"/>
        </w:rPr>
        <w:t>Nozal</w:t>
      </w:r>
      <w:proofErr w:type="spellEnd"/>
      <w:r w:rsidRPr="006D6FC7">
        <w:rPr>
          <w:rFonts w:ascii="Times New Roman" w:hAnsi="Times New Roman" w:cs="Times New Roman"/>
          <w:sz w:val="24"/>
          <w:szCs w:val="24"/>
        </w:rPr>
        <w:t>, F. (2010)</w:t>
      </w:r>
      <w:r>
        <w:rPr>
          <w:rFonts w:ascii="Times New Roman" w:hAnsi="Times New Roman" w:cs="Times New Roman"/>
          <w:sz w:val="24"/>
          <w:szCs w:val="24"/>
        </w:rPr>
        <w:t>:</w:t>
      </w:r>
      <w:r w:rsidRPr="006D6FC7">
        <w:rPr>
          <w:rFonts w:ascii="Times New Roman" w:hAnsi="Times New Roman" w:cs="Times New Roman"/>
          <w:sz w:val="24"/>
          <w:szCs w:val="24"/>
        </w:rPr>
        <w:t xml:space="preserve"> El Cretácico del Sistema Central (España): Registro estratigráfico, contexto deposicional y esquema evolutivo. </w:t>
      </w:r>
      <w:r w:rsidRPr="006D6FC7">
        <w:rPr>
          <w:rFonts w:ascii="Times New Roman" w:hAnsi="Times New Roman" w:cs="Times New Roman"/>
          <w:i/>
          <w:sz w:val="24"/>
          <w:szCs w:val="24"/>
        </w:rPr>
        <w:t>Boletín de la Real Sociedad Española de Historia Natural (Sección Geológica)</w:t>
      </w:r>
      <w:r>
        <w:rPr>
          <w:rFonts w:ascii="Times New Roman" w:hAnsi="Times New Roman" w:cs="Times New Roman"/>
          <w:sz w:val="24"/>
          <w:szCs w:val="24"/>
        </w:rPr>
        <w:t>,</w:t>
      </w:r>
      <w:r w:rsidRPr="006D6FC7">
        <w:rPr>
          <w:rFonts w:ascii="Times New Roman" w:hAnsi="Times New Roman" w:cs="Times New Roman"/>
          <w:sz w:val="24"/>
          <w:szCs w:val="24"/>
        </w:rPr>
        <w:t xml:space="preserve"> 104: 14-36.</w:t>
      </w:r>
    </w:p>
    <w:p w:rsidR="0084508B" w:rsidRDefault="0084508B" w:rsidP="0015192F">
      <w:pPr>
        <w:spacing w:before="240" w:after="120" w:line="240" w:lineRule="auto"/>
        <w:ind w:left="709" w:hanging="709"/>
        <w:jc w:val="both"/>
        <w:rPr>
          <w:rFonts w:ascii="Times New Roman" w:eastAsia="Times New Roman" w:hAnsi="Times New Roman"/>
          <w:bCs/>
          <w:sz w:val="24"/>
          <w:szCs w:val="24"/>
          <w:lang w:eastAsia="es-ES"/>
        </w:rPr>
      </w:pPr>
      <w:r>
        <w:rPr>
          <w:rFonts w:ascii="Times New Roman" w:eastAsia="Times New Roman" w:hAnsi="Times New Roman"/>
          <w:bCs/>
          <w:sz w:val="24"/>
          <w:szCs w:val="24"/>
          <w:lang w:eastAsia="es-ES"/>
        </w:rPr>
        <w:lastRenderedPageBreak/>
        <w:t xml:space="preserve">Gómez, D., Babín, R. (1996): Los pliegues de propagación de falla de la región centro-oriental del Sistema central. Análisis geométrico. </w:t>
      </w:r>
      <w:r>
        <w:rPr>
          <w:rFonts w:ascii="Times New Roman" w:eastAsia="Times New Roman" w:hAnsi="Times New Roman"/>
          <w:bCs/>
          <w:i/>
          <w:sz w:val="24"/>
          <w:szCs w:val="24"/>
          <w:lang w:eastAsia="es-ES"/>
        </w:rPr>
        <w:t>Revista de la Sociedad Geológica de España,</w:t>
      </w:r>
      <w:r>
        <w:rPr>
          <w:rFonts w:ascii="Times New Roman" w:eastAsia="Times New Roman" w:hAnsi="Times New Roman"/>
          <w:bCs/>
          <w:sz w:val="24"/>
          <w:szCs w:val="24"/>
          <w:lang w:eastAsia="es-ES"/>
        </w:rPr>
        <w:t xml:space="preserve"> 9: 297-309.</w:t>
      </w:r>
    </w:p>
    <w:p w:rsidR="0084508B" w:rsidRPr="00644676" w:rsidRDefault="0084508B" w:rsidP="0015192F">
      <w:pPr>
        <w:spacing w:before="240" w:after="120" w:line="240" w:lineRule="auto"/>
        <w:ind w:left="709" w:hanging="709"/>
        <w:jc w:val="both"/>
        <w:rPr>
          <w:rFonts w:ascii="Times New Roman" w:eastAsia="Times New Roman" w:hAnsi="Times New Roman"/>
          <w:bCs/>
          <w:sz w:val="24"/>
          <w:szCs w:val="24"/>
          <w:lang w:eastAsia="es-ES"/>
        </w:rPr>
      </w:pPr>
      <w:r>
        <w:rPr>
          <w:rFonts w:ascii="Times New Roman" w:eastAsia="Times New Roman" w:hAnsi="Times New Roman"/>
          <w:bCs/>
          <w:sz w:val="24"/>
          <w:szCs w:val="24"/>
          <w:lang w:eastAsia="es-ES"/>
        </w:rPr>
        <w:t xml:space="preserve">Gómez, D., Babín, R. (1998): Geometría de las fallas inversas de la zona de Sepúlveda (borde norte del Sistema Central) a partir de modelos de pliegues de propagación falla. </w:t>
      </w:r>
      <w:proofErr w:type="spellStart"/>
      <w:r>
        <w:rPr>
          <w:rFonts w:ascii="Times New Roman" w:eastAsia="Times New Roman" w:hAnsi="Times New Roman"/>
          <w:bCs/>
          <w:i/>
          <w:sz w:val="24"/>
          <w:szCs w:val="24"/>
          <w:lang w:eastAsia="es-ES"/>
        </w:rPr>
        <w:t>Geogaceta</w:t>
      </w:r>
      <w:proofErr w:type="spellEnd"/>
      <w:r>
        <w:rPr>
          <w:rFonts w:ascii="Times New Roman" w:eastAsia="Times New Roman" w:hAnsi="Times New Roman"/>
          <w:bCs/>
          <w:i/>
          <w:sz w:val="24"/>
          <w:szCs w:val="24"/>
          <w:lang w:eastAsia="es-ES"/>
        </w:rPr>
        <w:t xml:space="preserve">, </w:t>
      </w:r>
      <w:r>
        <w:rPr>
          <w:rFonts w:ascii="Times New Roman" w:eastAsia="Times New Roman" w:hAnsi="Times New Roman"/>
          <w:bCs/>
          <w:sz w:val="24"/>
          <w:szCs w:val="24"/>
          <w:lang w:eastAsia="es-ES"/>
        </w:rPr>
        <w:t>23: 67-70.</w:t>
      </w:r>
    </w:p>
    <w:p w:rsidR="00C51524" w:rsidRDefault="00406D90" w:rsidP="00B75DAB">
      <w:pPr>
        <w:spacing w:before="240" w:after="120" w:line="240" w:lineRule="auto"/>
        <w:ind w:left="708" w:hanging="708"/>
        <w:jc w:val="both"/>
      </w:pPr>
      <w:proofErr w:type="gramStart"/>
      <w:r w:rsidRPr="00B75DAB">
        <w:rPr>
          <w:rFonts w:ascii="Times New Roman" w:hAnsi="Times New Roman" w:cs="Times New Roman"/>
          <w:bCs/>
          <w:sz w:val="24"/>
          <w:szCs w:val="24"/>
          <w:lang w:val="en-US"/>
        </w:rPr>
        <w:t xml:space="preserve">Hardenbol, J., Thierry, J., Farley, M.B., </w:t>
      </w:r>
      <w:proofErr w:type="spellStart"/>
      <w:r w:rsidRPr="00B75DAB">
        <w:rPr>
          <w:rFonts w:ascii="Times New Roman" w:hAnsi="Times New Roman" w:cs="Times New Roman"/>
          <w:bCs/>
          <w:sz w:val="24"/>
          <w:szCs w:val="24"/>
          <w:lang w:val="en-US"/>
        </w:rPr>
        <w:t>Jacquin</w:t>
      </w:r>
      <w:proofErr w:type="spellEnd"/>
      <w:r w:rsidRPr="00B75DAB">
        <w:rPr>
          <w:rFonts w:ascii="Times New Roman" w:hAnsi="Times New Roman" w:cs="Times New Roman"/>
          <w:bCs/>
          <w:sz w:val="24"/>
          <w:szCs w:val="24"/>
          <w:lang w:val="en-US"/>
        </w:rPr>
        <w:t xml:space="preserve">, T., </w:t>
      </w:r>
      <w:proofErr w:type="spellStart"/>
      <w:r w:rsidRPr="00B75DAB">
        <w:rPr>
          <w:rFonts w:ascii="Times New Roman" w:hAnsi="Times New Roman" w:cs="Times New Roman"/>
          <w:bCs/>
          <w:sz w:val="24"/>
          <w:szCs w:val="24"/>
          <w:lang w:val="en-US"/>
        </w:rPr>
        <w:t>Graciansky</w:t>
      </w:r>
      <w:proofErr w:type="spellEnd"/>
      <w:r w:rsidRPr="00B75DAB">
        <w:rPr>
          <w:rFonts w:ascii="Times New Roman" w:hAnsi="Times New Roman" w:cs="Times New Roman"/>
          <w:bCs/>
          <w:sz w:val="24"/>
          <w:szCs w:val="24"/>
          <w:lang w:val="en-US"/>
        </w:rPr>
        <w:t xml:space="preserve">, P.C. de, Vail, P.R. </w:t>
      </w:r>
      <w:r w:rsidR="00B75DAB" w:rsidRPr="00B75DAB">
        <w:rPr>
          <w:rFonts w:ascii="Times New Roman" w:hAnsi="Times New Roman" w:cs="Times New Roman"/>
          <w:bCs/>
          <w:sz w:val="24"/>
          <w:szCs w:val="24"/>
          <w:lang w:val="en-US"/>
        </w:rPr>
        <w:t>(</w:t>
      </w:r>
      <w:r w:rsidRPr="00B75DAB">
        <w:rPr>
          <w:rFonts w:ascii="Times New Roman" w:hAnsi="Times New Roman" w:cs="Times New Roman"/>
          <w:bCs/>
          <w:sz w:val="24"/>
          <w:szCs w:val="24"/>
          <w:lang w:val="en-US"/>
        </w:rPr>
        <w:t>1998</w:t>
      </w:r>
      <w:r w:rsidR="00B75DAB" w:rsidRPr="00B75DAB">
        <w:rPr>
          <w:rFonts w:ascii="Times New Roman" w:hAnsi="Times New Roman" w:cs="Times New Roman"/>
          <w:bCs/>
          <w:sz w:val="24"/>
          <w:szCs w:val="24"/>
          <w:lang w:val="en-US"/>
        </w:rPr>
        <w:t>)</w:t>
      </w:r>
      <w:r w:rsidRPr="00B75DAB">
        <w:rPr>
          <w:rFonts w:ascii="Times New Roman" w:hAnsi="Times New Roman" w:cs="Times New Roman"/>
          <w:bCs/>
          <w:sz w:val="24"/>
          <w:szCs w:val="24"/>
          <w:lang w:val="en-US"/>
        </w:rPr>
        <w:t>.</w:t>
      </w:r>
      <w:proofErr w:type="gramEnd"/>
      <w:r w:rsidRPr="00B75DAB">
        <w:rPr>
          <w:rFonts w:ascii="Times New Roman" w:hAnsi="Times New Roman" w:cs="Times New Roman"/>
          <w:bCs/>
          <w:sz w:val="24"/>
          <w:szCs w:val="24"/>
          <w:lang w:val="en-US"/>
        </w:rPr>
        <w:t xml:space="preserve"> </w:t>
      </w:r>
      <w:r w:rsidRPr="00D516C1">
        <w:rPr>
          <w:rFonts w:ascii="Times New Roman" w:hAnsi="Times New Roman" w:cs="Times New Roman"/>
          <w:bCs/>
          <w:sz w:val="24"/>
          <w:szCs w:val="24"/>
          <w:lang w:val="en-GB"/>
        </w:rPr>
        <w:t xml:space="preserve">Mesozoic and Cenozoic sequence chronostratigraphic framework of European basins. </w:t>
      </w:r>
      <w:proofErr w:type="gramStart"/>
      <w:r w:rsidRPr="00D516C1">
        <w:rPr>
          <w:rFonts w:ascii="Times New Roman" w:hAnsi="Times New Roman" w:cs="Times New Roman"/>
          <w:bCs/>
          <w:sz w:val="24"/>
          <w:szCs w:val="24"/>
          <w:lang w:val="en-GB"/>
        </w:rPr>
        <w:t>Chart 1, Mesozoic and Cenozoic sequence chronostratigraphic chart.</w:t>
      </w:r>
      <w:proofErr w:type="gramEnd"/>
      <w:r w:rsidRPr="00D516C1">
        <w:rPr>
          <w:rFonts w:ascii="Times New Roman" w:hAnsi="Times New Roman" w:cs="Times New Roman"/>
          <w:bCs/>
          <w:sz w:val="24"/>
          <w:szCs w:val="24"/>
          <w:lang w:val="en-GB"/>
        </w:rPr>
        <w:t xml:space="preserve"> In: </w:t>
      </w:r>
      <w:proofErr w:type="spellStart"/>
      <w:r w:rsidRPr="00D516C1">
        <w:rPr>
          <w:rFonts w:ascii="Times New Roman" w:hAnsi="Times New Roman" w:cs="Times New Roman"/>
          <w:bCs/>
          <w:sz w:val="24"/>
          <w:szCs w:val="24"/>
          <w:lang w:val="en-GB"/>
        </w:rPr>
        <w:t>Graciansky</w:t>
      </w:r>
      <w:proofErr w:type="spellEnd"/>
      <w:r w:rsidRPr="00D516C1">
        <w:rPr>
          <w:rFonts w:ascii="Times New Roman" w:hAnsi="Times New Roman" w:cs="Times New Roman"/>
          <w:bCs/>
          <w:sz w:val="24"/>
          <w:szCs w:val="24"/>
          <w:lang w:val="en-GB"/>
        </w:rPr>
        <w:t>, P.C.</w:t>
      </w:r>
      <w:r>
        <w:rPr>
          <w:rFonts w:ascii="Times New Roman" w:hAnsi="Times New Roman" w:cs="Times New Roman"/>
          <w:bCs/>
          <w:sz w:val="24"/>
          <w:szCs w:val="24"/>
          <w:lang w:val="en-GB"/>
        </w:rPr>
        <w:t>, de</w:t>
      </w:r>
      <w:r w:rsidRPr="00D516C1">
        <w:rPr>
          <w:rFonts w:ascii="Times New Roman" w:hAnsi="Times New Roman" w:cs="Times New Roman"/>
          <w:bCs/>
          <w:sz w:val="24"/>
          <w:szCs w:val="24"/>
          <w:lang w:val="en-GB"/>
        </w:rPr>
        <w:t xml:space="preserve">, Hardenbol, J., </w:t>
      </w:r>
      <w:proofErr w:type="spellStart"/>
      <w:r w:rsidRPr="00D516C1">
        <w:rPr>
          <w:rFonts w:ascii="Times New Roman" w:hAnsi="Times New Roman" w:cs="Times New Roman"/>
          <w:bCs/>
          <w:sz w:val="24"/>
          <w:szCs w:val="24"/>
          <w:lang w:val="en-GB"/>
        </w:rPr>
        <w:t>Jacquin</w:t>
      </w:r>
      <w:proofErr w:type="spellEnd"/>
      <w:r w:rsidRPr="00D516C1">
        <w:rPr>
          <w:rFonts w:ascii="Times New Roman" w:hAnsi="Times New Roman" w:cs="Times New Roman"/>
          <w:bCs/>
          <w:sz w:val="24"/>
          <w:szCs w:val="24"/>
          <w:lang w:val="en-GB"/>
        </w:rPr>
        <w:t>, T., Vail, P. (Eds.), Mesozoic and Cenozoic Sequence Stratigraphy of European Basins</w:t>
      </w:r>
      <w:r>
        <w:rPr>
          <w:rFonts w:ascii="Times New Roman" w:hAnsi="Times New Roman" w:cs="Times New Roman"/>
          <w:bCs/>
          <w:sz w:val="24"/>
          <w:szCs w:val="24"/>
          <w:lang w:val="en-GB"/>
        </w:rPr>
        <w:t xml:space="preserve">. </w:t>
      </w:r>
      <w:r w:rsidRPr="00AF7B21">
        <w:rPr>
          <w:rFonts w:ascii="Times New Roman" w:hAnsi="Times New Roman" w:cs="Times New Roman"/>
          <w:bCs/>
          <w:sz w:val="24"/>
          <w:szCs w:val="24"/>
          <w:lang w:val="en-GB"/>
        </w:rPr>
        <w:t xml:space="preserve">SEPM </w:t>
      </w:r>
      <w:r w:rsidRPr="00AF7B21">
        <w:rPr>
          <w:rFonts w:ascii="Times New Roman" w:hAnsi="Times New Roman" w:cs="Times New Roman"/>
          <w:sz w:val="24"/>
          <w:szCs w:val="24"/>
          <w:lang w:val="en-GB"/>
        </w:rPr>
        <w:t>(Society for Sedimentary Geology)</w:t>
      </w:r>
      <w:r w:rsidRPr="00AF7B21">
        <w:rPr>
          <w:rFonts w:ascii="Times New Roman" w:hAnsi="Times New Roman" w:cs="Times New Roman"/>
          <w:bCs/>
          <w:sz w:val="24"/>
          <w:szCs w:val="24"/>
          <w:lang w:val="en-GB"/>
        </w:rPr>
        <w:t xml:space="preserve">, </w:t>
      </w:r>
      <w:r w:rsidRPr="00D516C1">
        <w:rPr>
          <w:rFonts w:ascii="Times New Roman" w:hAnsi="Times New Roman" w:cs="Times New Roman"/>
          <w:bCs/>
          <w:sz w:val="24"/>
          <w:szCs w:val="24"/>
          <w:lang w:val="en-GB"/>
        </w:rPr>
        <w:t>Special Publication 60, Appendix.</w:t>
      </w:r>
    </w:p>
    <w:sectPr w:rsidR="00C515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DD0" w:rsidRDefault="00467DD0" w:rsidP="00DE0711">
      <w:pPr>
        <w:spacing w:after="0" w:line="240" w:lineRule="auto"/>
      </w:pPr>
      <w:r>
        <w:separator/>
      </w:r>
    </w:p>
  </w:endnote>
  <w:endnote w:type="continuationSeparator" w:id="0">
    <w:p w:rsidR="00467DD0" w:rsidRDefault="00467DD0" w:rsidP="00DE0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ZapfHumnst BT">
    <w:altName w:val="Segoe UI"/>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DD0" w:rsidRDefault="00467DD0" w:rsidP="00DE0711">
      <w:pPr>
        <w:spacing w:after="0" w:line="240" w:lineRule="auto"/>
      </w:pPr>
      <w:r>
        <w:separator/>
      </w:r>
    </w:p>
  </w:footnote>
  <w:footnote w:type="continuationSeparator" w:id="0">
    <w:p w:rsidR="00467DD0" w:rsidRDefault="00467DD0" w:rsidP="00DE07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08B"/>
    <w:rsid w:val="00050905"/>
    <w:rsid w:val="000F77DE"/>
    <w:rsid w:val="0015192F"/>
    <w:rsid w:val="001C262B"/>
    <w:rsid w:val="001F2EAD"/>
    <w:rsid w:val="002F70EF"/>
    <w:rsid w:val="003019E0"/>
    <w:rsid w:val="00383E15"/>
    <w:rsid w:val="00406D90"/>
    <w:rsid w:val="0046427E"/>
    <w:rsid w:val="00467DD0"/>
    <w:rsid w:val="00544B4A"/>
    <w:rsid w:val="00572CD3"/>
    <w:rsid w:val="005E298B"/>
    <w:rsid w:val="007B1CBF"/>
    <w:rsid w:val="007D5324"/>
    <w:rsid w:val="0084508B"/>
    <w:rsid w:val="00893A3E"/>
    <w:rsid w:val="008A702C"/>
    <w:rsid w:val="009F1401"/>
    <w:rsid w:val="00A2389B"/>
    <w:rsid w:val="00A54A87"/>
    <w:rsid w:val="00A72AF1"/>
    <w:rsid w:val="00AF1433"/>
    <w:rsid w:val="00AF30EC"/>
    <w:rsid w:val="00B70B6C"/>
    <w:rsid w:val="00B75DAB"/>
    <w:rsid w:val="00B84C0A"/>
    <w:rsid w:val="00BA7A17"/>
    <w:rsid w:val="00BB3A32"/>
    <w:rsid w:val="00C82A3D"/>
    <w:rsid w:val="00CC3E19"/>
    <w:rsid w:val="00CC4674"/>
    <w:rsid w:val="00CD0C34"/>
    <w:rsid w:val="00D72C34"/>
    <w:rsid w:val="00DD1736"/>
    <w:rsid w:val="00DE0711"/>
    <w:rsid w:val="00E103E3"/>
    <w:rsid w:val="00E86E6E"/>
    <w:rsid w:val="00EB63AA"/>
    <w:rsid w:val="00F06D0B"/>
    <w:rsid w:val="00F267E1"/>
    <w:rsid w:val="00F4493D"/>
    <w:rsid w:val="00F50F9C"/>
    <w:rsid w:val="00F87ED0"/>
    <w:rsid w:val="00F920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0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uiPriority w:val="99"/>
    <w:rsid w:val="0084508B"/>
    <w:pPr>
      <w:spacing w:after="0" w:line="240" w:lineRule="auto"/>
      <w:ind w:left="708" w:hanging="708"/>
      <w:jc w:val="both"/>
    </w:pPr>
    <w:rPr>
      <w:rFonts w:ascii="ZapfHumnst BT" w:eastAsia="Times New Roman" w:hAnsi="ZapfHumnst BT" w:cs="Times New Roman"/>
      <w:szCs w:val="20"/>
      <w:lang w:eastAsia="es-ES"/>
    </w:rPr>
  </w:style>
  <w:style w:type="character" w:customStyle="1" w:styleId="Sangra3detindependienteCar">
    <w:name w:val="Sangría 3 de t. independiente Car"/>
    <w:basedOn w:val="Fuentedeprrafopredeter"/>
    <w:link w:val="Sangra3detindependiente"/>
    <w:uiPriority w:val="99"/>
    <w:rsid w:val="0084508B"/>
    <w:rPr>
      <w:rFonts w:ascii="ZapfHumnst BT" w:eastAsia="Times New Roman" w:hAnsi="ZapfHumnst BT" w:cs="Times New Roman"/>
      <w:szCs w:val="20"/>
      <w:lang w:eastAsia="es-ES"/>
    </w:rPr>
  </w:style>
  <w:style w:type="paragraph" w:styleId="Encabezado">
    <w:name w:val="header"/>
    <w:basedOn w:val="Normal"/>
    <w:link w:val="EncabezadoCar"/>
    <w:uiPriority w:val="99"/>
    <w:unhideWhenUsed/>
    <w:rsid w:val="00DE07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0711"/>
  </w:style>
  <w:style w:type="paragraph" w:styleId="Piedepgina">
    <w:name w:val="footer"/>
    <w:basedOn w:val="Normal"/>
    <w:link w:val="PiedepginaCar"/>
    <w:uiPriority w:val="99"/>
    <w:unhideWhenUsed/>
    <w:rsid w:val="00DE07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0711"/>
  </w:style>
  <w:style w:type="paragraph" w:styleId="Textoindependiente">
    <w:name w:val="Body Text"/>
    <w:basedOn w:val="Normal"/>
    <w:link w:val="TextoindependienteCar"/>
    <w:uiPriority w:val="99"/>
    <w:semiHidden/>
    <w:unhideWhenUsed/>
    <w:rsid w:val="00B75DAB"/>
    <w:pPr>
      <w:spacing w:after="120"/>
    </w:pPr>
  </w:style>
  <w:style w:type="character" w:customStyle="1" w:styleId="TextoindependienteCar">
    <w:name w:val="Texto independiente Car"/>
    <w:basedOn w:val="Fuentedeprrafopredeter"/>
    <w:link w:val="Textoindependiente"/>
    <w:uiPriority w:val="99"/>
    <w:semiHidden/>
    <w:rsid w:val="00B75D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0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uiPriority w:val="99"/>
    <w:rsid w:val="0084508B"/>
    <w:pPr>
      <w:spacing w:after="0" w:line="240" w:lineRule="auto"/>
      <w:ind w:left="708" w:hanging="708"/>
      <w:jc w:val="both"/>
    </w:pPr>
    <w:rPr>
      <w:rFonts w:ascii="ZapfHumnst BT" w:eastAsia="Times New Roman" w:hAnsi="ZapfHumnst BT" w:cs="Times New Roman"/>
      <w:szCs w:val="20"/>
      <w:lang w:eastAsia="es-ES"/>
    </w:rPr>
  </w:style>
  <w:style w:type="character" w:customStyle="1" w:styleId="Sangra3detindependienteCar">
    <w:name w:val="Sangría 3 de t. independiente Car"/>
    <w:basedOn w:val="Fuentedeprrafopredeter"/>
    <w:link w:val="Sangra3detindependiente"/>
    <w:uiPriority w:val="99"/>
    <w:rsid w:val="0084508B"/>
    <w:rPr>
      <w:rFonts w:ascii="ZapfHumnst BT" w:eastAsia="Times New Roman" w:hAnsi="ZapfHumnst BT" w:cs="Times New Roman"/>
      <w:szCs w:val="20"/>
      <w:lang w:eastAsia="es-ES"/>
    </w:rPr>
  </w:style>
  <w:style w:type="paragraph" w:styleId="Encabezado">
    <w:name w:val="header"/>
    <w:basedOn w:val="Normal"/>
    <w:link w:val="EncabezadoCar"/>
    <w:uiPriority w:val="99"/>
    <w:unhideWhenUsed/>
    <w:rsid w:val="00DE07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0711"/>
  </w:style>
  <w:style w:type="paragraph" w:styleId="Piedepgina">
    <w:name w:val="footer"/>
    <w:basedOn w:val="Normal"/>
    <w:link w:val="PiedepginaCar"/>
    <w:uiPriority w:val="99"/>
    <w:unhideWhenUsed/>
    <w:rsid w:val="00DE07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0711"/>
  </w:style>
  <w:style w:type="paragraph" w:styleId="Textoindependiente">
    <w:name w:val="Body Text"/>
    <w:basedOn w:val="Normal"/>
    <w:link w:val="TextoindependienteCar"/>
    <w:uiPriority w:val="99"/>
    <w:semiHidden/>
    <w:unhideWhenUsed/>
    <w:rsid w:val="00B75DAB"/>
    <w:pPr>
      <w:spacing w:after="120"/>
    </w:pPr>
  </w:style>
  <w:style w:type="character" w:customStyle="1" w:styleId="TextoindependienteCar">
    <w:name w:val="Texto independiente Car"/>
    <w:basedOn w:val="Fuentedeprrafopredeter"/>
    <w:link w:val="Textoindependiente"/>
    <w:uiPriority w:val="99"/>
    <w:semiHidden/>
    <w:rsid w:val="00B75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433</TotalTime>
  <Pages>4</Pages>
  <Words>1689</Words>
  <Characters>9291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Font</dc:creator>
  <cp:lastModifiedBy>Javier Gil Gil</cp:lastModifiedBy>
  <cp:revision>11</cp:revision>
  <dcterms:created xsi:type="dcterms:W3CDTF">2013-06-05T19:25:00Z</dcterms:created>
  <dcterms:modified xsi:type="dcterms:W3CDTF">2013-06-08T12:58:00Z</dcterms:modified>
</cp:coreProperties>
</file>